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A854" w14:textId="71B353C0" w:rsidR="00535D78" w:rsidRPr="00CD6851" w:rsidRDefault="00535D78" w:rsidP="00535D78">
      <w:pPr>
        <w:spacing w:after="0" w:line="240" w:lineRule="auto"/>
        <w:rPr>
          <w:rFonts w:ascii="Constantia" w:eastAsia="Times New Roman" w:hAnsi="Constantia" w:cs="Calibri"/>
          <w:sz w:val="28"/>
          <w:szCs w:val="28"/>
        </w:rPr>
      </w:pPr>
      <w:r w:rsidRPr="0043420B">
        <w:rPr>
          <w:rFonts w:ascii="Constantia" w:eastAsia="Times New Roman" w:hAnsi="Constantia" w:cs="Calibri"/>
          <w:b/>
          <w:bCs/>
          <w:sz w:val="36"/>
          <w:szCs w:val="36"/>
        </w:rPr>
        <w:t>PORT OF GRANDVIEW</w:t>
      </w:r>
      <w:r w:rsidRPr="0043420B">
        <w:rPr>
          <w:rFonts w:ascii="Constantia" w:eastAsia="Times New Roman" w:hAnsi="Constantia" w:cs="Calibri"/>
          <w:sz w:val="28"/>
          <w:szCs w:val="28"/>
        </w:rPr>
        <w:t xml:space="preserve">             </w:t>
      </w:r>
      <w:r>
        <w:rPr>
          <w:rFonts w:ascii="Constantia" w:eastAsia="Times New Roman" w:hAnsi="Constantia" w:cs="Calibri"/>
          <w:sz w:val="28"/>
          <w:szCs w:val="28"/>
        </w:rPr>
        <w:t>1313 W. Wi</w:t>
      </w:r>
      <w:r w:rsidRPr="00CD6851">
        <w:rPr>
          <w:rFonts w:ascii="Constantia" w:eastAsia="Times New Roman" w:hAnsi="Constantia" w:cs="Calibri"/>
          <w:sz w:val="28"/>
          <w:szCs w:val="28"/>
        </w:rPr>
        <w:t>ne Country Rd., Suite #101</w:t>
      </w:r>
    </w:p>
    <w:p w14:paraId="5A6486E4" w14:textId="56260A91" w:rsidR="00535D78" w:rsidRPr="00CD6851" w:rsidRDefault="00535D78" w:rsidP="00535D78">
      <w:pPr>
        <w:spacing w:after="0" w:line="240" w:lineRule="auto"/>
        <w:rPr>
          <w:rFonts w:ascii="Constantia" w:eastAsia="Times New Roman" w:hAnsi="Constantia" w:cs="Calibri"/>
          <w:sz w:val="28"/>
          <w:szCs w:val="28"/>
        </w:rPr>
      </w:pPr>
      <w:r w:rsidRPr="00CD6851">
        <w:rPr>
          <w:rFonts w:ascii="Constantia" w:eastAsia="Times New Roman" w:hAnsi="Constantia" w:cs="Calibri"/>
          <w:sz w:val="28"/>
          <w:szCs w:val="28"/>
        </w:rPr>
        <w:t>T</w:t>
      </w:r>
      <w:r>
        <w:rPr>
          <w:rFonts w:ascii="Constantia" w:eastAsia="Times New Roman" w:hAnsi="Constantia" w:cs="Calibri"/>
          <w:sz w:val="28"/>
          <w:szCs w:val="28"/>
        </w:rPr>
        <w:t>ue</w:t>
      </w:r>
      <w:r w:rsidRPr="00CD6851">
        <w:rPr>
          <w:rFonts w:ascii="Constantia" w:eastAsia="Times New Roman" w:hAnsi="Constantia" w:cs="Calibri"/>
          <w:sz w:val="28"/>
          <w:szCs w:val="28"/>
        </w:rPr>
        <w:t xml:space="preserve">sday, </w:t>
      </w:r>
      <w:r>
        <w:rPr>
          <w:rFonts w:ascii="Constantia" w:eastAsia="Times New Roman" w:hAnsi="Constantia" w:cs="Calibri"/>
          <w:sz w:val="28"/>
          <w:szCs w:val="28"/>
        </w:rPr>
        <w:t>August 9</w:t>
      </w:r>
      <w:r w:rsidRPr="00CD6851">
        <w:rPr>
          <w:rFonts w:ascii="Constantia" w:eastAsia="Times New Roman" w:hAnsi="Constantia" w:cs="Calibri"/>
          <w:sz w:val="28"/>
          <w:szCs w:val="28"/>
          <w:vertAlign w:val="superscript"/>
        </w:rPr>
        <w:t>th</w:t>
      </w:r>
      <w:r w:rsidRPr="00CD6851">
        <w:rPr>
          <w:rFonts w:ascii="Constantia" w:eastAsia="Times New Roman" w:hAnsi="Constantia" w:cs="Calibri"/>
          <w:sz w:val="28"/>
          <w:szCs w:val="28"/>
        </w:rPr>
        <w:t xml:space="preserve">, 2022                            </w:t>
      </w:r>
      <w:r>
        <w:rPr>
          <w:rFonts w:ascii="Constantia" w:eastAsia="Times New Roman" w:hAnsi="Constantia" w:cs="Calibri"/>
          <w:sz w:val="28"/>
          <w:szCs w:val="28"/>
        </w:rPr>
        <w:t xml:space="preserve">       </w:t>
      </w:r>
      <w:r w:rsidRPr="00CD6851">
        <w:rPr>
          <w:rFonts w:ascii="Constantia" w:eastAsia="Times New Roman" w:hAnsi="Constantia" w:cs="Calibri"/>
          <w:sz w:val="28"/>
          <w:szCs w:val="28"/>
        </w:rPr>
        <w:t>Grandview, Washington 98930</w:t>
      </w:r>
      <w:r w:rsidRPr="00CD6851">
        <w:rPr>
          <w:rFonts w:ascii="Constantia" w:eastAsia="Times New Roman" w:hAnsi="Constantia" w:cs="Calibri"/>
          <w:sz w:val="28"/>
          <w:szCs w:val="28"/>
        </w:rPr>
        <w:br/>
      </w:r>
      <w:r>
        <w:rPr>
          <w:rFonts w:ascii="Constantia" w:eastAsia="Times New Roman" w:hAnsi="Constantia" w:cs="Calibri"/>
          <w:sz w:val="28"/>
          <w:szCs w:val="28"/>
        </w:rPr>
        <w:t xml:space="preserve">7:00 </w:t>
      </w:r>
      <w:r w:rsidRPr="00CD6851">
        <w:rPr>
          <w:rFonts w:ascii="Constantia" w:eastAsia="Times New Roman" w:hAnsi="Constantia" w:cs="Calibri"/>
          <w:sz w:val="28"/>
          <w:szCs w:val="28"/>
        </w:rPr>
        <w:t>p.m.</w:t>
      </w:r>
    </w:p>
    <w:p w14:paraId="5D97B3A4" w14:textId="77777777" w:rsidR="00535D78" w:rsidRPr="00F24DC6" w:rsidRDefault="00535D78" w:rsidP="00535D78">
      <w:pPr>
        <w:spacing w:after="0" w:line="240" w:lineRule="auto"/>
        <w:jc w:val="center"/>
        <w:rPr>
          <w:rFonts w:ascii="Constantia" w:eastAsia="Calibri" w:hAnsi="Constantia" w:cs="Times New Roman"/>
          <w:b/>
          <w:sz w:val="36"/>
          <w:szCs w:val="36"/>
          <w:u w:val="thick"/>
        </w:rPr>
      </w:pPr>
      <w:r w:rsidRPr="00F24DC6">
        <w:rPr>
          <w:rFonts w:ascii="Constantia" w:eastAsia="Calibri" w:hAnsi="Constantia" w:cs="Times New Roman"/>
          <w:b/>
          <w:sz w:val="36"/>
          <w:szCs w:val="36"/>
          <w:u w:val="thick"/>
        </w:rPr>
        <w:t>MINUTES</w:t>
      </w:r>
    </w:p>
    <w:p w14:paraId="1FD37A1D" w14:textId="77777777" w:rsidR="00535D78" w:rsidRPr="00F61B6A" w:rsidRDefault="00535D78" w:rsidP="00535D78">
      <w:pPr>
        <w:spacing w:after="0" w:line="240" w:lineRule="auto"/>
        <w:jc w:val="center"/>
        <w:rPr>
          <w:rFonts w:ascii="Constantia" w:eastAsia="Calibri" w:hAnsi="Constantia" w:cs="Times New Roman"/>
          <w:b/>
          <w:sz w:val="32"/>
          <w:szCs w:val="32"/>
          <w:u w:val="thick"/>
        </w:rPr>
      </w:pPr>
    </w:p>
    <w:p w14:paraId="0F0074B8" w14:textId="77777777" w:rsidR="00535D78" w:rsidRPr="00F36CD4" w:rsidRDefault="00535D78" w:rsidP="00535D78">
      <w:pPr>
        <w:numPr>
          <w:ilvl w:val="0"/>
          <w:numId w:val="39"/>
        </w:numPr>
        <w:spacing w:after="0" w:line="240" w:lineRule="auto"/>
        <w:contextualSpacing/>
        <w:rPr>
          <w:rFonts w:ascii="Constantia" w:eastAsia="Calibri" w:hAnsi="Constantia" w:cs="Times New Roman"/>
          <w:b/>
          <w:sz w:val="28"/>
          <w:szCs w:val="28"/>
          <w:u w:val="thick"/>
        </w:rPr>
      </w:pPr>
      <w:r w:rsidRPr="00F36CD4">
        <w:rPr>
          <w:rFonts w:ascii="Constantia" w:eastAsia="Calibri" w:hAnsi="Constantia" w:cs="Times New Roman"/>
          <w:b/>
          <w:sz w:val="28"/>
          <w:szCs w:val="28"/>
          <w:u w:val="thick"/>
        </w:rPr>
        <w:t>CALL TO ORDER</w:t>
      </w:r>
    </w:p>
    <w:p w14:paraId="1F8A6394" w14:textId="624D43BA" w:rsidR="00535D78" w:rsidRPr="00202F79" w:rsidRDefault="00535D78" w:rsidP="00535D78">
      <w:pPr>
        <w:spacing w:after="0" w:line="240" w:lineRule="auto"/>
        <w:ind w:left="360"/>
        <w:contextualSpacing/>
        <w:rPr>
          <w:rFonts w:ascii="Constantia" w:hAnsi="Constantia"/>
          <w:b/>
          <w:bCs/>
          <w:sz w:val="28"/>
          <w:szCs w:val="28"/>
        </w:rPr>
      </w:pPr>
      <w:r w:rsidRPr="00F36CD4">
        <w:rPr>
          <w:rFonts w:ascii="Constantia" w:eastAsia="Calibri" w:hAnsi="Constantia" w:cs="Times New Roman"/>
          <w:bCs/>
          <w:sz w:val="28"/>
          <w:szCs w:val="28"/>
        </w:rPr>
        <w:t>The Special Meeting was call</w:t>
      </w:r>
      <w:r>
        <w:rPr>
          <w:rFonts w:ascii="Constantia" w:eastAsia="Calibri" w:hAnsi="Constantia" w:cs="Times New Roman"/>
          <w:bCs/>
          <w:sz w:val="28"/>
          <w:szCs w:val="28"/>
        </w:rPr>
        <w:t>ed to order by President Jim Sew</w:t>
      </w:r>
      <w:r w:rsidRPr="00F36CD4">
        <w:rPr>
          <w:rFonts w:ascii="Constantia" w:eastAsia="Calibri" w:hAnsi="Constantia" w:cs="Times New Roman"/>
          <w:bCs/>
          <w:sz w:val="28"/>
          <w:szCs w:val="28"/>
        </w:rPr>
        <w:t xml:space="preserve">ell at </w:t>
      </w:r>
      <w:r>
        <w:rPr>
          <w:rFonts w:ascii="Constantia" w:eastAsia="Calibri" w:hAnsi="Constantia" w:cs="Times New Roman"/>
          <w:bCs/>
          <w:sz w:val="28"/>
          <w:szCs w:val="28"/>
        </w:rPr>
        <w:t>7:02 p.m.</w:t>
      </w:r>
      <w:r w:rsidRPr="00F36CD4">
        <w:rPr>
          <w:rFonts w:ascii="Constantia" w:eastAsia="Calibri" w:hAnsi="Constantia" w:cs="Times New Roman"/>
          <w:bCs/>
          <w:sz w:val="28"/>
          <w:szCs w:val="28"/>
        </w:rPr>
        <w:t xml:space="preserve"> on T</w:t>
      </w:r>
      <w:r>
        <w:rPr>
          <w:rFonts w:ascii="Constantia" w:eastAsia="Calibri" w:hAnsi="Constantia" w:cs="Times New Roman"/>
          <w:bCs/>
          <w:sz w:val="28"/>
          <w:szCs w:val="28"/>
        </w:rPr>
        <w:t>ue</w:t>
      </w:r>
      <w:r w:rsidRPr="00F36CD4">
        <w:rPr>
          <w:rFonts w:ascii="Constantia" w:eastAsia="Calibri" w:hAnsi="Constantia" w:cs="Times New Roman"/>
          <w:bCs/>
          <w:sz w:val="28"/>
          <w:szCs w:val="28"/>
        </w:rPr>
        <w:t xml:space="preserve">sday, </w:t>
      </w:r>
      <w:r>
        <w:rPr>
          <w:rFonts w:ascii="Constantia" w:eastAsia="Calibri" w:hAnsi="Constantia" w:cs="Times New Roman"/>
          <w:bCs/>
          <w:sz w:val="28"/>
          <w:szCs w:val="28"/>
        </w:rPr>
        <w:t>August 9</w:t>
      </w:r>
      <w:r w:rsidRPr="00F36CD4">
        <w:rPr>
          <w:rFonts w:ascii="Constantia" w:eastAsia="Calibri" w:hAnsi="Constantia" w:cs="Times New Roman"/>
          <w:bCs/>
          <w:sz w:val="28"/>
          <w:szCs w:val="28"/>
          <w:vertAlign w:val="superscript"/>
        </w:rPr>
        <w:t>th</w:t>
      </w:r>
      <w:r w:rsidRPr="00F36CD4">
        <w:rPr>
          <w:rFonts w:ascii="Constantia" w:eastAsia="Calibri" w:hAnsi="Constantia" w:cs="Times New Roman"/>
          <w:bCs/>
          <w:sz w:val="28"/>
          <w:szCs w:val="28"/>
        </w:rPr>
        <w:t>, 2022 at 1313 W. Wine Country Rd., Suite #101, Grandview, Washington.  Present were Commissioners Jim Sewell, Richard Shenyer, and Frank Lyall,</w:t>
      </w:r>
      <w:r>
        <w:rPr>
          <w:rFonts w:ascii="Constantia" w:eastAsia="Calibri" w:hAnsi="Constantia" w:cs="Times New Roman"/>
          <w:bCs/>
          <w:sz w:val="28"/>
          <w:szCs w:val="28"/>
        </w:rPr>
        <w:t xml:space="preserve"> and </w:t>
      </w:r>
      <w:r w:rsidRPr="00F36CD4">
        <w:rPr>
          <w:rFonts w:ascii="Constantia" w:eastAsia="Calibri" w:hAnsi="Constantia" w:cs="Times New Roman"/>
          <w:bCs/>
          <w:sz w:val="28"/>
          <w:szCs w:val="28"/>
        </w:rPr>
        <w:t>Office Manager Mary Barnett</w:t>
      </w:r>
      <w:r>
        <w:rPr>
          <w:rFonts w:ascii="Constantia" w:eastAsia="Calibri" w:hAnsi="Constantia" w:cs="Times New Roman"/>
          <w:bCs/>
          <w:sz w:val="28"/>
          <w:szCs w:val="28"/>
        </w:rPr>
        <w:t>.</w:t>
      </w:r>
    </w:p>
    <w:p w14:paraId="0879479C" w14:textId="40FC738F" w:rsidR="008101D5" w:rsidRDefault="008101D5" w:rsidP="00535D78">
      <w:pPr>
        <w:spacing w:after="0" w:line="240" w:lineRule="auto"/>
        <w:rPr>
          <w:rFonts w:ascii="Constantia" w:hAnsi="Constantia"/>
          <w:b/>
          <w:bCs/>
          <w:sz w:val="32"/>
          <w:szCs w:val="32"/>
        </w:rPr>
      </w:pPr>
    </w:p>
    <w:p w14:paraId="23164B25" w14:textId="77777777" w:rsidR="000E35A1" w:rsidRPr="00826AA3" w:rsidRDefault="000E35A1" w:rsidP="000E35A1">
      <w:pPr>
        <w:pStyle w:val="ListParagraph"/>
        <w:spacing w:after="0" w:line="240" w:lineRule="auto"/>
        <w:ind w:left="360"/>
        <w:rPr>
          <w:rFonts w:ascii="Constantia" w:hAnsi="Constantia"/>
          <w:b/>
          <w:bCs/>
          <w:sz w:val="6"/>
          <w:szCs w:val="6"/>
        </w:rPr>
      </w:pPr>
    </w:p>
    <w:p w14:paraId="512D9FA3" w14:textId="28AA4D2C" w:rsidR="00C86727" w:rsidRPr="00535D78" w:rsidRDefault="00FD76C6" w:rsidP="00535D78">
      <w:pPr>
        <w:pStyle w:val="ListParagraph"/>
        <w:numPr>
          <w:ilvl w:val="0"/>
          <w:numId w:val="39"/>
        </w:numPr>
        <w:spacing w:after="0" w:line="240" w:lineRule="auto"/>
        <w:rPr>
          <w:rFonts w:ascii="Constantia" w:hAnsi="Constantia"/>
          <w:b/>
          <w:bCs/>
          <w:sz w:val="28"/>
          <w:szCs w:val="28"/>
        </w:rPr>
      </w:pPr>
      <w:r w:rsidRPr="00535D78">
        <w:rPr>
          <w:rFonts w:ascii="Constantia" w:hAnsi="Constantia"/>
          <w:b/>
          <w:bCs/>
          <w:sz w:val="28"/>
          <w:szCs w:val="28"/>
          <w:u w:val="thick"/>
        </w:rPr>
        <w:t>PUBLIC PARTICIPATION</w:t>
      </w:r>
      <w:r w:rsidR="00F4741F" w:rsidRPr="00535D78">
        <w:rPr>
          <w:rFonts w:ascii="Constantia" w:hAnsi="Constantia"/>
          <w:sz w:val="28"/>
          <w:szCs w:val="28"/>
        </w:rPr>
        <w:t xml:space="preserve"> - </w:t>
      </w:r>
      <w:r w:rsidR="00411754" w:rsidRPr="00535D78">
        <w:rPr>
          <w:rFonts w:ascii="Constantia" w:hAnsi="Constantia"/>
          <w:sz w:val="28"/>
          <w:szCs w:val="28"/>
        </w:rPr>
        <w:t>none</w:t>
      </w:r>
    </w:p>
    <w:p w14:paraId="12969BA7" w14:textId="77777777" w:rsidR="00FD76C6" w:rsidRPr="00FD76C6" w:rsidRDefault="00FD76C6" w:rsidP="00A719E6">
      <w:pPr>
        <w:pStyle w:val="ListParagraph"/>
        <w:spacing w:after="0" w:line="240" w:lineRule="auto"/>
        <w:rPr>
          <w:rFonts w:ascii="Constantia" w:hAnsi="Constantia"/>
          <w:b/>
          <w:bCs/>
          <w:sz w:val="28"/>
          <w:szCs w:val="28"/>
        </w:rPr>
      </w:pPr>
    </w:p>
    <w:p w14:paraId="1303C483" w14:textId="3A4E206A" w:rsidR="00FD76C6" w:rsidRPr="00FD76C6" w:rsidRDefault="00FD76C6" w:rsidP="00535D78">
      <w:pPr>
        <w:pStyle w:val="ListParagraph"/>
        <w:numPr>
          <w:ilvl w:val="0"/>
          <w:numId w:val="39"/>
        </w:numPr>
        <w:spacing w:after="0" w:line="240" w:lineRule="auto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  <w:u w:val="thick"/>
        </w:rPr>
        <w:t>CONSENT AGENDA</w:t>
      </w:r>
    </w:p>
    <w:p w14:paraId="0B784A61" w14:textId="64E7778C" w:rsidR="00FD76C6" w:rsidRDefault="00FD76C6" w:rsidP="00A719E6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b/>
          <w:bCs/>
          <w:sz w:val="28"/>
          <w:szCs w:val="28"/>
        </w:rPr>
      </w:pPr>
      <w:r w:rsidRPr="00FD76C6">
        <w:rPr>
          <w:rFonts w:ascii="Constantia" w:hAnsi="Constantia"/>
          <w:b/>
          <w:bCs/>
          <w:sz w:val="28"/>
          <w:szCs w:val="28"/>
          <w:u w:val="single"/>
        </w:rPr>
        <w:t>Warrant Approval</w:t>
      </w:r>
      <w:r>
        <w:rPr>
          <w:rFonts w:ascii="Constantia" w:hAnsi="Constantia"/>
          <w:b/>
          <w:bCs/>
          <w:sz w:val="28"/>
          <w:szCs w:val="28"/>
        </w:rPr>
        <w:t xml:space="preserve"> – 610-0210</w:t>
      </w:r>
    </w:p>
    <w:p w14:paraId="36E1B97F" w14:textId="78A6F1E0" w:rsidR="00FD76C6" w:rsidRPr="00FD76C6" w:rsidRDefault="00FD76C6" w:rsidP="000359AE">
      <w:pPr>
        <w:pStyle w:val="ListParagraph"/>
        <w:numPr>
          <w:ilvl w:val="0"/>
          <w:numId w:val="19"/>
        </w:numPr>
        <w:spacing w:after="0" w:line="240" w:lineRule="auto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sz w:val="28"/>
          <w:szCs w:val="28"/>
        </w:rPr>
        <w:t>Warrant #</w:t>
      </w:r>
      <w:r w:rsidR="00FD6A7D">
        <w:rPr>
          <w:rFonts w:ascii="Constantia" w:hAnsi="Constantia"/>
          <w:sz w:val="28"/>
          <w:szCs w:val="28"/>
        </w:rPr>
        <w:t>6</w:t>
      </w:r>
      <w:r w:rsidR="00785AD2">
        <w:rPr>
          <w:rFonts w:ascii="Constantia" w:hAnsi="Constantia"/>
          <w:sz w:val="28"/>
          <w:szCs w:val="28"/>
        </w:rPr>
        <w:t>192</w:t>
      </w:r>
      <w:r>
        <w:rPr>
          <w:rFonts w:ascii="Constantia" w:hAnsi="Constantia"/>
          <w:sz w:val="28"/>
          <w:szCs w:val="28"/>
        </w:rPr>
        <w:t xml:space="preserve"> to #</w:t>
      </w:r>
      <w:r w:rsidR="00E062C1">
        <w:rPr>
          <w:rFonts w:ascii="Constantia" w:hAnsi="Constantia"/>
          <w:sz w:val="28"/>
          <w:szCs w:val="28"/>
        </w:rPr>
        <w:t>6</w:t>
      </w:r>
      <w:r w:rsidR="00785AD2">
        <w:rPr>
          <w:rFonts w:ascii="Constantia" w:hAnsi="Constantia"/>
          <w:sz w:val="28"/>
          <w:szCs w:val="28"/>
        </w:rPr>
        <w:t>2</w:t>
      </w:r>
      <w:r w:rsidR="009001DD">
        <w:rPr>
          <w:rFonts w:ascii="Constantia" w:hAnsi="Constantia"/>
          <w:sz w:val="28"/>
          <w:szCs w:val="28"/>
        </w:rPr>
        <w:t>10 and #6212</w:t>
      </w:r>
      <w:r w:rsidR="005A5083"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>in the amount of</w:t>
      </w:r>
      <w:r w:rsidR="0092352C">
        <w:rPr>
          <w:rFonts w:ascii="Constantia" w:hAnsi="Constantia"/>
          <w:sz w:val="28"/>
          <w:szCs w:val="28"/>
        </w:rPr>
        <w:t xml:space="preserve"> $</w:t>
      </w:r>
      <w:r w:rsidR="009001DD">
        <w:rPr>
          <w:rFonts w:ascii="Constantia" w:hAnsi="Constantia"/>
          <w:sz w:val="28"/>
          <w:szCs w:val="28"/>
        </w:rPr>
        <w:t>39,423.92</w:t>
      </w:r>
      <w:r>
        <w:rPr>
          <w:rFonts w:ascii="Constantia" w:hAnsi="Constantia"/>
          <w:sz w:val="28"/>
          <w:szCs w:val="28"/>
        </w:rPr>
        <w:t xml:space="preserve"> </w:t>
      </w:r>
    </w:p>
    <w:p w14:paraId="4CB7224C" w14:textId="16248280" w:rsidR="00FD76C6" w:rsidRPr="005B41F4" w:rsidRDefault="00FD76C6" w:rsidP="000359AE">
      <w:pPr>
        <w:pStyle w:val="ListParagraph"/>
        <w:numPr>
          <w:ilvl w:val="0"/>
          <w:numId w:val="19"/>
        </w:numPr>
        <w:spacing w:after="0" w:line="240" w:lineRule="auto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sz w:val="28"/>
          <w:szCs w:val="28"/>
        </w:rPr>
        <w:t>Warrant #</w:t>
      </w:r>
      <w:r w:rsidR="00FD6A7D">
        <w:rPr>
          <w:rFonts w:ascii="Constantia" w:hAnsi="Constantia"/>
          <w:sz w:val="28"/>
          <w:szCs w:val="28"/>
        </w:rPr>
        <w:t>6</w:t>
      </w:r>
      <w:r w:rsidR="00785AD2">
        <w:rPr>
          <w:rFonts w:ascii="Constantia" w:hAnsi="Constantia"/>
          <w:sz w:val="28"/>
          <w:szCs w:val="28"/>
        </w:rPr>
        <w:t>211</w:t>
      </w:r>
      <w:r>
        <w:rPr>
          <w:rFonts w:ascii="Constantia" w:hAnsi="Constantia"/>
          <w:sz w:val="28"/>
          <w:szCs w:val="28"/>
        </w:rPr>
        <w:t xml:space="preserve"> in the amount of $</w:t>
      </w:r>
      <w:r w:rsidR="00785AD2">
        <w:rPr>
          <w:rFonts w:ascii="Constantia" w:hAnsi="Constantia"/>
          <w:sz w:val="28"/>
          <w:szCs w:val="28"/>
        </w:rPr>
        <w:t>1,069.43</w:t>
      </w:r>
    </w:p>
    <w:p w14:paraId="5A26908C" w14:textId="587FCB66" w:rsidR="007B476A" w:rsidRPr="009F43A8" w:rsidRDefault="007B476A" w:rsidP="000359AE">
      <w:pPr>
        <w:pStyle w:val="ListParagraph"/>
        <w:numPr>
          <w:ilvl w:val="0"/>
          <w:numId w:val="19"/>
        </w:numPr>
        <w:spacing w:after="0" w:line="240" w:lineRule="auto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sz w:val="28"/>
          <w:szCs w:val="28"/>
        </w:rPr>
        <w:t>Warrant #6213 in the amount of $5,775</w:t>
      </w:r>
      <w:r w:rsidR="009F43A8">
        <w:rPr>
          <w:rFonts w:ascii="Constantia" w:hAnsi="Constantia"/>
          <w:sz w:val="28"/>
          <w:szCs w:val="28"/>
        </w:rPr>
        <w:t>.00</w:t>
      </w:r>
    </w:p>
    <w:p w14:paraId="5043356C" w14:textId="77777777" w:rsidR="009F43A8" w:rsidRPr="007B476A" w:rsidRDefault="009F43A8" w:rsidP="009F43A8">
      <w:pPr>
        <w:pStyle w:val="ListParagraph"/>
        <w:numPr>
          <w:ilvl w:val="0"/>
          <w:numId w:val="19"/>
        </w:numPr>
        <w:spacing w:after="0" w:line="240" w:lineRule="auto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sz w:val="28"/>
          <w:szCs w:val="28"/>
        </w:rPr>
        <w:t>Warrant #1034 in the amount of $14,452.18</w:t>
      </w:r>
    </w:p>
    <w:p w14:paraId="417D06D9" w14:textId="20AE98CC" w:rsidR="0023590A" w:rsidRPr="008754C3" w:rsidRDefault="0023590A" w:rsidP="00A16328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b/>
          <w:bCs/>
          <w:sz w:val="28"/>
          <w:szCs w:val="28"/>
        </w:rPr>
      </w:pPr>
      <w:bookmarkStart w:id="0" w:name="_Hlk105073566"/>
      <w:r w:rsidRPr="008754C3">
        <w:rPr>
          <w:rFonts w:ascii="Constantia" w:hAnsi="Constantia"/>
          <w:b/>
          <w:bCs/>
          <w:sz w:val="28"/>
          <w:szCs w:val="28"/>
          <w:u w:val="single"/>
        </w:rPr>
        <w:t>Minutes</w:t>
      </w:r>
      <w:r w:rsidRPr="008754C3">
        <w:rPr>
          <w:rFonts w:ascii="Constantia" w:hAnsi="Constantia"/>
          <w:sz w:val="28"/>
          <w:szCs w:val="28"/>
        </w:rPr>
        <w:t xml:space="preserve"> of the </w:t>
      </w:r>
      <w:r w:rsidR="00865408">
        <w:rPr>
          <w:rFonts w:ascii="Constantia" w:hAnsi="Constantia"/>
          <w:sz w:val="28"/>
          <w:szCs w:val="28"/>
        </w:rPr>
        <w:t>Ju</w:t>
      </w:r>
      <w:r w:rsidR="0092352C">
        <w:rPr>
          <w:rFonts w:ascii="Constantia" w:hAnsi="Constantia"/>
          <w:sz w:val="28"/>
          <w:szCs w:val="28"/>
        </w:rPr>
        <w:t>ly</w:t>
      </w:r>
      <w:r w:rsidR="00865408">
        <w:rPr>
          <w:rFonts w:ascii="Constantia" w:hAnsi="Constantia"/>
          <w:sz w:val="28"/>
          <w:szCs w:val="28"/>
        </w:rPr>
        <w:t xml:space="preserve"> 1</w:t>
      </w:r>
      <w:r w:rsidR="0092352C">
        <w:rPr>
          <w:rFonts w:ascii="Constantia" w:hAnsi="Constantia"/>
          <w:sz w:val="28"/>
          <w:szCs w:val="28"/>
        </w:rPr>
        <w:t>2</w:t>
      </w:r>
      <w:r w:rsidR="00F57677" w:rsidRPr="00F57677">
        <w:rPr>
          <w:rFonts w:ascii="Constantia" w:hAnsi="Constantia"/>
          <w:sz w:val="28"/>
          <w:szCs w:val="28"/>
          <w:vertAlign w:val="superscript"/>
        </w:rPr>
        <w:t>th</w:t>
      </w:r>
      <w:r w:rsidR="00CB1799" w:rsidRPr="008754C3">
        <w:rPr>
          <w:rFonts w:ascii="Constantia" w:hAnsi="Constantia"/>
          <w:sz w:val="28"/>
          <w:szCs w:val="28"/>
        </w:rPr>
        <w:t xml:space="preserve">, 2022 </w:t>
      </w:r>
      <w:r w:rsidRPr="008754C3">
        <w:rPr>
          <w:rFonts w:ascii="Constantia" w:hAnsi="Constantia"/>
          <w:sz w:val="28"/>
          <w:szCs w:val="28"/>
        </w:rPr>
        <w:t>Regular Meeting</w:t>
      </w:r>
      <w:r w:rsidR="00722EE4">
        <w:rPr>
          <w:rFonts w:ascii="Verdana" w:hAnsi="Verdana"/>
          <w:b/>
          <w:bCs/>
          <w:i/>
          <w:iCs/>
          <w:color w:val="FF0000"/>
          <w:sz w:val="28"/>
          <w:szCs w:val="28"/>
        </w:rPr>
        <w:t xml:space="preserve"> </w:t>
      </w:r>
      <w:r w:rsidR="006002BA" w:rsidRPr="008754C3">
        <w:rPr>
          <w:rFonts w:ascii="Verdana" w:hAnsi="Verdana"/>
          <w:b/>
          <w:bCs/>
          <w:i/>
          <w:iCs/>
          <w:color w:val="FF0000"/>
          <w:sz w:val="28"/>
          <w:szCs w:val="28"/>
        </w:rPr>
        <w:t xml:space="preserve"> </w:t>
      </w:r>
    </w:p>
    <w:bookmarkEnd w:id="0"/>
    <w:p w14:paraId="7EAB1E05" w14:textId="65287EEF" w:rsidR="00627188" w:rsidRDefault="00EE1648" w:rsidP="00EE1648">
      <w:pPr>
        <w:pStyle w:val="ListParagraph"/>
        <w:spacing w:after="0" w:line="240" w:lineRule="auto"/>
        <w:ind w:left="1080"/>
        <w:rPr>
          <w:rFonts w:ascii="Verdana" w:hAnsi="Verdana"/>
          <w:b/>
          <w:bCs/>
          <w:i/>
          <w:iCs/>
          <w:color w:val="FF0000"/>
          <w:sz w:val="28"/>
          <w:szCs w:val="28"/>
        </w:rPr>
      </w:pPr>
      <w:r w:rsidRPr="008754C3">
        <w:rPr>
          <w:rFonts w:ascii="Constantia" w:hAnsi="Constantia"/>
          <w:b/>
          <w:bCs/>
          <w:sz w:val="28"/>
          <w:szCs w:val="28"/>
          <w:u w:val="single"/>
        </w:rPr>
        <w:t>Minutes</w:t>
      </w:r>
      <w:r w:rsidRPr="008754C3">
        <w:rPr>
          <w:rFonts w:ascii="Constantia" w:hAnsi="Constantia"/>
          <w:sz w:val="28"/>
          <w:szCs w:val="28"/>
        </w:rPr>
        <w:t xml:space="preserve"> of the </w:t>
      </w:r>
      <w:r w:rsidR="00865408">
        <w:rPr>
          <w:rFonts w:ascii="Constantia" w:hAnsi="Constantia"/>
          <w:sz w:val="28"/>
          <w:szCs w:val="28"/>
        </w:rPr>
        <w:t>Ju</w:t>
      </w:r>
      <w:r w:rsidR="0092352C">
        <w:rPr>
          <w:rFonts w:ascii="Constantia" w:hAnsi="Constantia"/>
          <w:sz w:val="28"/>
          <w:szCs w:val="28"/>
        </w:rPr>
        <w:t>ly 19</w:t>
      </w:r>
      <w:r w:rsidR="00F57677" w:rsidRPr="00F57677">
        <w:rPr>
          <w:rFonts w:ascii="Constantia" w:hAnsi="Constantia"/>
          <w:sz w:val="28"/>
          <w:szCs w:val="28"/>
          <w:vertAlign w:val="superscript"/>
        </w:rPr>
        <w:t>th</w:t>
      </w:r>
      <w:r w:rsidRPr="008754C3">
        <w:rPr>
          <w:rFonts w:ascii="Constantia" w:hAnsi="Constantia"/>
          <w:sz w:val="28"/>
          <w:szCs w:val="28"/>
        </w:rPr>
        <w:t xml:space="preserve">, 2022 </w:t>
      </w:r>
      <w:r>
        <w:rPr>
          <w:rFonts w:ascii="Constantia" w:hAnsi="Constantia"/>
          <w:sz w:val="28"/>
          <w:szCs w:val="28"/>
        </w:rPr>
        <w:t>Special</w:t>
      </w:r>
      <w:r w:rsidRPr="008754C3">
        <w:rPr>
          <w:rFonts w:ascii="Constantia" w:hAnsi="Constantia"/>
          <w:sz w:val="28"/>
          <w:szCs w:val="28"/>
        </w:rPr>
        <w:t xml:space="preserve"> Meeting</w:t>
      </w:r>
      <w:r w:rsidR="00722EE4">
        <w:rPr>
          <w:rFonts w:ascii="Constantia" w:hAnsi="Constantia"/>
          <w:sz w:val="28"/>
          <w:szCs w:val="28"/>
        </w:rPr>
        <w:t xml:space="preserve"> </w:t>
      </w:r>
    </w:p>
    <w:p w14:paraId="10540C79" w14:textId="036F2F0A" w:rsidR="00F4741F" w:rsidRDefault="00F4741F" w:rsidP="00EE1648">
      <w:pPr>
        <w:pStyle w:val="ListParagraph"/>
        <w:spacing w:after="0" w:line="240" w:lineRule="auto"/>
        <w:ind w:left="1080"/>
        <w:rPr>
          <w:rFonts w:ascii="Constantia" w:hAnsi="Constantia"/>
          <w:sz w:val="28"/>
          <w:szCs w:val="28"/>
        </w:rPr>
      </w:pPr>
    </w:p>
    <w:p w14:paraId="5B6C4522" w14:textId="51795557" w:rsidR="00F4741F" w:rsidRPr="00F4741F" w:rsidRDefault="00F4741F" w:rsidP="00F4741F">
      <w:pPr>
        <w:pStyle w:val="ListParagraph"/>
        <w:spacing w:after="0" w:line="240" w:lineRule="auto"/>
        <w:ind w:left="0"/>
        <w:rPr>
          <w:rFonts w:ascii="Constantia" w:hAnsi="Constantia"/>
          <w:i/>
          <w:iCs/>
          <w:sz w:val="28"/>
          <w:szCs w:val="28"/>
        </w:rPr>
      </w:pPr>
      <w:bookmarkStart w:id="1" w:name="_Hlk110950698"/>
      <w:r>
        <w:rPr>
          <w:rFonts w:ascii="Constantia" w:hAnsi="Constantia"/>
          <w:i/>
          <w:iCs/>
          <w:sz w:val="28"/>
          <w:szCs w:val="28"/>
        </w:rPr>
        <w:t xml:space="preserve">Commissioner </w:t>
      </w:r>
      <w:r w:rsidR="00535D78">
        <w:rPr>
          <w:rFonts w:ascii="Constantia" w:hAnsi="Constantia"/>
          <w:i/>
          <w:iCs/>
          <w:sz w:val="28"/>
          <w:szCs w:val="28"/>
        </w:rPr>
        <w:t>Lyall</w:t>
      </w:r>
      <w:r>
        <w:rPr>
          <w:rFonts w:ascii="Constantia" w:hAnsi="Constantia"/>
          <w:i/>
          <w:iCs/>
          <w:sz w:val="28"/>
          <w:szCs w:val="28"/>
        </w:rPr>
        <w:t xml:space="preserve"> moved and Commissioner </w:t>
      </w:r>
      <w:r w:rsidR="00535D78">
        <w:rPr>
          <w:rFonts w:ascii="Constantia" w:hAnsi="Constantia"/>
          <w:i/>
          <w:iCs/>
          <w:sz w:val="28"/>
          <w:szCs w:val="28"/>
        </w:rPr>
        <w:t>Shenyer</w:t>
      </w:r>
      <w:r>
        <w:rPr>
          <w:rFonts w:ascii="Constantia" w:hAnsi="Constantia"/>
          <w:i/>
          <w:iCs/>
          <w:sz w:val="28"/>
          <w:szCs w:val="28"/>
        </w:rPr>
        <w:t xml:space="preserve"> seconded a motion to approve the </w:t>
      </w:r>
      <w:r w:rsidR="000629B8">
        <w:rPr>
          <w:rFonts w:ascii="Constantia" w:hAnsi="Constantia"/>
          <w:i/>
          <w:iCs/>
          <w:sz w:val="28"/>
          <w:szCs w:val="28"/>
        </w:rPr>
        <w:t>Consent Agenda.  Motion carried.</w:t>
      </w:r>
    </w:p>
    <w:bookmarkEnd w:id="1"/>
    <w:p w14:paraId="126A3558" w14:textId="77777777" w:rsidR="008754C3" w:rsidRPr="008754C3" w:rsidRDefault="008754C3" w:rsidP="008754C3">
      <w:pPr>
        <w:pStyle w:val="ListParagraph"/>
        <w:spacing w:after="0" w:line="240" w:lineRule="auto"/>
        <w:ind w:left="1080"/>
        <w:rPr>
          <w:rFonts w:ascii="Constantia" w:hAnsi="Constantia"/>
          <w:b/>
          <w:bCs/>
          <w:sz w:val="28"/>
          <w:szCs w:val="28"/>
        </w:rPr>
      </w:pPr>
    </w:p>
    <w:p w14:paraId="3F5CAAF9" w14:textId="173F46F7" w:rsidR="0023590A" w:rsidRDefault="0023590A" w:rsidP="00535D78">
      <w:pPr>
        <w:pStyle w:val="ListParagraph"/>
        <w:numPr>
          <w:ilvl w:val="0"/>
          <w:numId w:val="39"/>
        </w:numPr>
        <w:spacing w:after="0" w:line="240" w:lineRule="auto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  <w:u w:val="thick"/>
        </w:rPr>
        <w:t>COMMUNICATIONS – Written &amp; Oral</w:t>
      </w:r>
    </w:p>
    <w:p w14:paraId="719221AF" w14:textId="732F4409" w:rsidR="0023590A" w:rsidRPr="0023590A" w:rsidRDefault="0023590A" w:rsidP="00A719E6">
      <w:pPr>
        <w:pStyle w:val="ListParagraph"/>
        <w:numPr>
          <w:ilvl w:val="0"/>
          <w:numId w:val="6"/>
        </w:numPr>
        <w:spacing w:after="0" w:line="240" w:lineRule="auto"/>
        <w:rPr>
          <w:rFonts w:ascii="Constantia" w:hAnsi="Constantia"/>
          <w:b/>
          <w:bCs/>
          <w:sz w:val="28"/>
          <w:szCs w:val="28"/>
          <w:u w:val="single"/>
        </w:rPr>
      </w:pPr>
      <w:r w:rsidRPr="0023590A">
        <w:rPr>
          <w:rFonts w:ascii="Constantia" w:hAnsi="Constantia"/>
          <w:b/>
          <w:bCs/>
          <w:sz w:val="28"/>
          <w:szCs w:val="28"/>
          <w:u w:val="single"/>
        </w:rPr>
        <w:t>Yakima Co. Treasurer Reports Fund Bal</w:t>
      </w:r>
      <w:r w:rsidR="0076308A">
        <w:rPr>
          <w:rFonts w:ascii="Constantia" w:hAnsi="Constantia"/>
          <w:b/>
          <w:bCs/>
          <w:sz w:val="28"/>
          <w:szCs w:val="28"/>
          <w:u w:val="single"/>
        </w:rPr>
        <w:t>.</w:t>
      </w:r>
      <w:r w:rsidRPr="0023590A">
        <w:rPr>
          <w:rFonts w:ascii="Constantia" w:hAnsi="Constantia"/>
          <w:b/>
          <w:bCs/>
          <w:sz w:val="28"/>
          <w:szCs w:val="28"/>
          <w:u w:val="single"/>
        </w:rPr>
        <w:t xml:space="preserve"> </w:t>
      </w:r>
      <w:r w:rsidR="0092352C">
        <w:rPr>
          <w:rFonts w:ascii="Constantia" w:hAnsi="Constantia"/>
          <w:b/>
          <w:bCs/>
          <w:sz w:val="28"/>
          <w:szCs w:val="28"/>
          <w:u w:val="single"/>
        </w:rPr>
        <w:t>7</w:t>
      </w:r>
      <w:r w:rsidR="00EE1648">
        <w:rPr>
          <w:rFonts w:ascii="Constantia" w:hAnsi="Constantia"/>
          <w:b/>
          <w:bCs/>
          <w:sz w:val="28"/>
          <w:szCs w:val="28"/>
          <w:u w:val="single"/>
        </w:rPr>
        <w:t>/3</w:t>
      </w:r>
      <w:r w:rsidR="0092352C">
        <w:rPr>
          <w:rFonts w:ascii="Constantia" w:hAnsi="Constantia"/>
          <w:b/>
          <w:bCs/>
          <w:sz w:val="28"/>
          <w:szCs w:val="28"/>
          <w:u w:val="single"/>
        </w:rPr>
        <w:t>1</w:t>
      </w:r>
      <w:r w:rsidRPr="0023590A">
        <w:rPr>
          <w:rFonts w:ascii="Constantia" w:hAnsi="Constantia"/>
          <w:b/>
          <w:bCs/>
          <w:sz w:val="28"/>
          <w:szCs w:val="28"/>
          <w:u w:val="single"/>
        </w:rPr>
        <w:t>/2022</w:t>
      </w:r>
      <w:r w:rsidR="00865408">
        <w:rPr>
          <w:rFonts w:ascii="Verdana" w:hAnsi="Verdana"/>
          <w:b/>
          <w:bCs/>
          <w:i/>
          <w:iCs/>
          <w:color w:val="FF0000"/>
          <w:sz w:val="28"/>
          <w:szCs w:val="28"/>
        </w:rPr>
        <w:t xml:space="preserve"> </w:t>
      </w:r>
    </w:p>
    <w:p w14:paraId="00B12A20" w14:textId="652C7307" w:rsidR="0023590A" w:rsidRDefault="0023590A" w:rsidP="00A719E6">
      <w:pPr>
        <w:pStyle w:val="ListParagraph"/>
        <w:spacing w:after="0" w:line="240" w:lineRule="auto"/>
        <w:ind w:left="1080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</w:rPr>
        <w:tab/>
        <w:t>610-0210 - $</w:t>
      </w:r>
      <w:r w:rsidR="009E2FE8">
        <w:rPr>
          <w:rFonts w:ascii="Constantia" w:hAnsi="Constantia"/>
          <w:b/>
          <w:bCs/>
          <w:sz w:val="28"/>
          <w:szCs w:val="28"/>
        </w:rPr>
        <w:t xml:space="preserve">    </w:t>
      </w:r>
      <w:r w:rsidR="00415F07">
        <w:rPr>
          <w:rFonts w:ascii="Constantia" w:hAnsi="Constantia"/>
          <w:b/>
          <w:bCs/>
          <w:sz w:val="28"/>
          <w:szCs w:val="28"/>
        </w:rPr>
        <w:t xml:space="preserve">  </w:t>
      </w:r>
      <w:r w:rsidR="0092352C">
        <w:rPr>
          <w:rFonts w:ascii="Constantia" w:hAnsi="Constantia"/>
          <w:b/>
          <w:bCs/>
          <w:sz w:val="28"/>
          <w:szCs w:val="28"/>
        </w:rPr>
        <w:t>176,179.88</w:t>
      </w:r>
      <w:r w:rsidR="00C86727">
        <w:rPr>
          <w:rFonts w:ascii="Constantia" w:hAnsi="Constantia"/>
          <w:b/>
          <w:bCs/>
          <w:sz w:val="28"/>
          <w:szCs w:val="28"/>
        </w:rPr>
        <w:t xml:space="preserve"> </w:t>
      </w:r>
    </w:p>
    <w:p w14:paraId="5036617D" w14:textId="39BF4EAB" w:rsidR="0023590A" w:rsidRDefault="0023590A" w:rsidP="00A719E6">
      <w:pPr>
        <w:pStyle w:val="ListParagraph"/>
        <w:spacing w:after="0" w:line="240" w:lineRule="auto"/>
        <w:ind w:left="1080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</w:rPr>
        <w:tab/>
        <w:t>610-0220 - $</w:t>
      </w:r>
      <w:r w:rsidR="009E2FE8">
        <w:rPr>
          <w:rFonts w:ascii="Constantia" w:hAnsi="Constantia"/>
          <w:b/>
          <w:bCs/>
          <w:sz w:val="28"/>
          <w:szCs w:val="28"/>
        </w:rPr>
        <w:t xml:space="preserve">    </w:t>
      </w:r>
      <w:r w:rsidR="00C310C0">
        <w:rPr>
          <w:rFonts w:ascii="Constantia" w:hAnsi="Constantia"/>
          <w:b/>
          <w:bCs/>
          <w:sz w:val="28"/>
          <w:szCs w:val="28"/>
        </w:rPr>
        <w:t xml:space="preserve"> 573,913.0</w:t>
      </w:r>
      <w:r w:rsidR="00415F07">
        <w:rPr>
          <w:rFonts w:ascii="Constantia" w:hAnsi="Constantia"/>
          <w:b/>
          <w:bCs/>
          <w:sz w:val="28"/>
          <w:szCs w:val="28"/>
        </w:rPr>
        <w:t>0</w:t>
      </w:r>
      <w:r w:rsidR="00E64BED">
        <w:rPr>
          <w:rFonts w:ascii="Constantia" w:hAnsi="Constantia"/>
          <w:b/>
          <w:bCs/>
          <w:sz w:val="28"/>
          <w:szCs w:val="28"/>
        </w:rPr>
        <w:t xml:space="preserve"> </w:t>
      </w:r>
    </w:p>
    <w:p w14:paraId="26835A30" w14:textId="6D5B28B0" w:rsidR="0023590A" w:rsidRDefault="0023590A" w:rsidP="00A719E6">
      <w:pPr>
        <w:pStyle w:val="ListParagraph"/>
        <w:spacing w:after="0" w:line="240" w:lineRule="auto"/>
        <w:ind w:left="1080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</w:rPr>
        <w:tab/>
        <w:t>610-0240 - $</w:t>
      </w:r>
      <w:r w:rsidR="009E2FE8">
        <w:rPr>
          <w:rFonts w:ascii="Constantia" w:hAnsi="Constantia"/>
          <w:b/>
          <w:bCs/>
          <w:sz w:val="28"/>
          <w:szCs w:val="28"/>
        </w:rPr>
        <w:t xml:space="preserve">    </w:t>
      </w:r>
      <w:r w:rsidR="00E64BED">
        <w:rPr>
          <w:rFonts w:ascii="Constantia" w:hAnsi="Constantia"/>
          <w:b/>
          <w:bCs/>
          <w:sz w:val="28"/>
          <w:szCs w:val="28"/>
        </w:rPr>
        <w:t xml:space="preserve">    </w:t>
      </w:r>
      <w:r w:rsidR="00415F07">
        <w:rPr>
          <w:rFonts w:ascii="Constantia" w:hAnsi="Constantia"/>
          <w:b/>
          <w:bCs/>
          <w:sz w:val="28"/>
          <w:szCs w:val="28"/>
        </w:rPr>
        <w:t xml:space="preserve">    5</w:t>
      </w:r>
      <w:r w:rsidR="0092352C">
        <w:rPr>
          <w:rFonts w:ascii="Constantia" w:hAnsi="Constantia"/>
          <w:b/>
          <w:bCs/>
          <w:sz w:val="28"/>
          <w:szCs w:val="28"/>
        </w:rPr>
        <w:t>34.52</w:t>
      </w:r>
      <w:r w:rsidR="00E64BED">
        <w:rPr>
          <w:rFonts w:ascii="Constantia" w:hAnsi="Constantia"/>
          <w:b/>
          <w:bCs/>
          <w:sz w:val="28"/>
          <w:szCs w:val="28"/>
        </w:rPr>
        <w:t xml:space="preserve">  </w:t>
      </w:r>
      <w:r w:rsidR="00F849A9">
        <w:rPr>
          <w:rFonts w:ascii="Constantia" w:hAnsi="Constantia"/>
          <w:b/>
          <w:bCs/>
          <w:sz w:val="28"/>
          <w:szCs w:val="28"/>
        </w:rPr>
        <w:t xml:space="preserve">     </w:t>
      </w:r>
      <w:r w:rsidR="009E2FE8">
        <w:rPr>
          <w:rFonts w:ascii="Constantia" w:hAnsi="Constantia"/>
          <w:b/>
          <w:bCs/>
          <w:sz w:val="28"/>
          <w:szCs w:val="28"/>
        </w:rPr>
        <w:t xml:space="preserve">    </w:t>
      </w:r>
    </w:p>
    <w:p w14:paraId="48F5FA1A" w14:textId="2D3B6C0E" w:rsidR="0023590A" w:rsidRDefault="0023590A" w:rsidP="00A719E6">
      <w:pPr>
        <w:pStyle w:val="ListParagraph"/>
        <w:spacing w:after="0" w:line="240" w:lineRule="auto"/>
        <w:ind w:left="1080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</w:rPr>
        <w:tab/>
        <w:t xml:space="preserve">TIP           - </w:t>
      </w:r>
      <w:proofErr w:type="gramStart"/>
      <w:r>
        <w:rPr>
          <w:rFonts w:ascii="Constantia" w:hAnsi="Constantia"/>
          <w:b/>
          <w:bCs/>
          <w:sz w:val="28"/>
          <w:szCs w:val="28"/>
        </w:rPr>
        <w:t>$</w:t>
      </w:r>
      <w:r w:rsidR="009E2FE8">
        <w:rPr>
          <w:rFonts w:ascii="Constantia" w:hAnsi="Constantia"/>
          <w:b/>
          <w:bCs/>
          <w:sz w:val="28"/>
          <w:szCs w:val="28"/>
        </w:rPr>
        <w:t xml:space="preserve">  1,585,121.00</w:t>
      </w:r>
      <w:proofErr w:type="gramEnd"/>
    </w:p>
    <w:p w14:paraId="2823520F" w14:textId="34AB79EE" w:rsidR="0023590A" w:rsidRPr="00D53F5A" w:rsidRDefault="0023590A" w:rsidP="00A719E6">
      <w:pPr>
        <w:pStyle w:val="ListParagraph"/>
        <w:numPr>
          <w:ilvl w:val="0"/>
          <w:numId w:val="6"/>
        </w:numPr>
        <w:spacing w:after="0" w:line="240" w:lineRule="auto"/>
        <w:rPr>
          <w:rFonts w:ascii="Constantia" w:hAnsi="Constantia"/>
          <w:b/>
          <w:bCs/>
          <w:sz w:val="28"/>
          <w:szCs w:val="28"/>
          <w:u w:val="single"/>
        </w:rPr>
      </w:pPr>
      <w:r w:rsidRPr="0023590A">
        <w:rPr>
          <w:rFonts w:ascii="Constantia" w:hAnsi="Constantia"/>
          <w:b/>
          <w:bCs/>
          <w:sz w:val="28"/>
          <w:szCs w:val="28"/>
          <w:u w:val="single"/>
        </w:rPr>
        <w:t>Port Auditor’s Monthly Budget Report</w:t>
      </w:r>
      <w:bookmarkStart w:id="2" w:name="_Hlk108517471"/>
      <w:r w:rsidR="00A95168">
        <w:rPr>
          <w:rFonts w:ascii="Verdana" w:hAnsi="Verdana"/>
          <w:b/>
          <w:bCs/>
          <w:i/>
          <w:iCs/>
          <w:color w:val="FF0000"/>
          <w:sz w:val="28"/>
          <w:szCs w:val="28"/>
        </w:rPr>
        <w:t xml:space="preserve"> </w:t>
      </w:r>
      <w:bookmarkEnd w:id="2"/>
    </w:p>
    <w:p w14:paraId="009318FC" w14:textId="24CE8011" w:rsidR="00D53F5A" w:rsidRDefault="00D53F5A" w:rsidP="00F4741F">
      <w:pPr>
        <w:pStyle w:val="ListParagraph"/>
        <w:spacing w:after="0" w:line="240" w:lineRule="auto"/>
        <w:ind w:left="0"/>
        <w:rPr>
          <w:rFonts w:ascii="Constantia" w:hAnsi="Constantia"/>
          <w:b/>
          <w:bCs/>
          <w:sz w:val="28"/>
          <w:szCs w:val="28"/>
          <w:u w:val="single"/>
        </w:rPr>
      </w:pPr>
    </w:p>
    <w:p w14:paraId="5074E2F7" w14:textId="67A2F606" w:rsidR="00F4741F" w:rsidRPr="00F4741F" w:rsidRDefault="00F4741F" w:rsidP="00F4741F">
      <w:pPr>
        <w:pStyle w:val="ListParagraph"/>
        <w:spacing w:after="0" w:line="240" w:lineRule="auto"/>
        <w:ind w:left="0"/>
        <w:rPr>
          <w:rFonts w:ascii="Constantia" w:hAnsi="Constantia"/>
          <w:i/>
          <w:iCs/>
          <w:sz w:val="28"/>
          <w:szCs w:val="28"/>
        </w:rPr>
      </w:pPr>
      <w:r>
        <w:rPr>
          <w:rFonts w:ascii="Constantia" w:hAnsi="Constantia"/>
          <w:i/>
          <w:iCs/>
          <w:sz w:val="28"/>
          <w:szCs w:val="28"/>
        </w:rPr>
        <w:t xml:space="preserve">Commissioner </w:t>
      </w:r>
      <w:r w:rsidR="00535D78">
        <w:rPr>
          <w:rFonts w:ascii="Constantia" w:hAnsi="Constantia"/>
          <w:i/>
          <w:iCs/>
          <w:sz w:val="28"/>
          <w:szCs w:val="28"/>
        </w:rPr>
        <w:t>Shenyer</w:t>
      </w:r>
      <w:r>
        <w:rPr>
          <w:rFonts w:ascii="Constantia" w:hAnsi="Constantia"/>
          <w:i/>
          <w:iCs/>
          <w:sz w:val="28"/>
          <w:szCs w:val="28"/>
        </w:rPr>
        <w:t xml:space="preserve"> moved and Commissioner </w:t>
      </w:r>
      <w:r w:rsidR="00535D78">
        <w:rPr>
          <w:rFonts w:ascii="Constantia" w:hAnsi="Constantia"/>
          <w:i/>
          <w:iCs/>
          <w:sz w:val="28"/>
          <w:szCs w:val="28"/>
        </w:rPr>
        <w:t>Lyall</w:t>
      </w:r>
      <w:r>
        <w:rPr>
          <w:rFonts w:ascii="Constantia" w:hAnsi="Constantia"/>
          <w:i/>
          <w:iCs/>
          <w:sz w:val="28"/>
          <w:szCs w:val="28"/>
        </w:rPr>
        <w:t xml:space="preserve"> seconded a motion to a</w:t>
      </w:r>
      <w:r w:rsidR="000629B8">
        <w:rPr>
          <w:rFonts w:ascii="Constantia" w:hAnsi="Constantia"/>
          <w:i/>
          <w:iCs/>
          <w:sz w:val="28"/>
          <w:szCs w:val="28"/>
        </w:rPr>
        <w:t>ccept</w:t>
      </w:r>
      <w:r>
        <w:rPr>
          <w:rFonts w:ascii="Constantia" w:hAnsi="Constantia"/>
          <w:i/>
          <w:iCs/>
          <w:sz w:val="28"/>
          <w:szCs w:val="28"/>
        </w:rPr>
        <w:t xml:space="preserve"> the</w:t>
      </w:r>
      <w:r w:rsidR="000629B8">
        <w:rPr>
          <w:rFonts w:ascii="Constantia" w:hAnsi="Constantia"/>
          <w:i/>
          <w:iCs/>
          <w:sz w:val="28"/>
          <w:szCs w:val="28"/>
        </w:rPr>
        <w:t xml:space="preserve"> Treasurer and Auditor reports.  </w:t>
      </w:r>
      <w:r>
        <w:rPr>
          <w:rFonts w:ascii="Constantia" w:hAnsi="Constantia"/>
          <w:i/>
          <w:iCs/>
          <w:sz w:val="28"/>
          <w:szCs w:val="28"/>
        </w:rPr>
        <w:t xml:space="preserve"> </w:t>
      </w:r>
    </w:p>
    <w:p w14:paraId="34BA7CC3" w14:textId="77777777" w:rsidR="00E20C3A" w:rsidRPr="00D93259" w:rsidRDefault="00E20C3A" w:rsidP="00F4741F">
      <w:pPr>
        <w:pStyle w:val="ListParagraph"/>
        <w:spacing w:after="0" w:line="240" w:lineRule="auto"/>
        <w:ind w:left="0"/>
        <w:rPr>
          <w:rFonts w:ascii="Constantia" w:hAnsi="Constantia"/>
          <w:b/>
          <w:bCs/>
          <w:sz w:val="28"/>
          <w:szCs w:val="28"/>
          <w:u w:val="single"/>
        </w:rPr>
      </w:pPr>
    </w:p>
    <w:p w14:paraId="46253B21" w14:textId="22266DE8" w:rsidR="00665D98" w:rsidRDefault="00665D98" w:rsidP="00535D78">
      <w:pPr>
        <w:pStyle w:val="ListParagraph"/>
        <w:numPr>
          <w:ilvl w:val="0"/>
          <w:numId w:val="39"/>
        </w:numPr>
        <w:spacing w:after="0" w:line="240" w:lineRule="auto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  <w:u w:val="thick"/>
        </w:rPr>
        <w:t>OLD BUSINESS</w:t>
      </w:r>
    </w:p>
    <w:p w14:paraId="06C822E2" w14:textId="71511430" w:rsidR="001E1498" w:rsidRDefault="00BC485A" w:rsidP="001E1498">
      <w:pPr>
        <w:pStyle w:val="ListParagraph"/>
        <w:numPr>
          <w:ilvl w:val="0"/>
          <w:numId w:val="22"/>
        </w:numPr>
        <w:spacing w:after="0" w:line="24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  <w:u w:val="single"/>
        </w:rPr>
        <w:t>Personnel Manual Updat</w:t>
      </w:r>
      <w:r w:rsidR="008754C3">
        <w:rPr>
          <w:rFonts w:ascii="Constantia" w:hAnsi="Constantia"/>
          <w:b/>
          <w:bCs/>
          <w:sz w:val="28"/>
          <w:szCs w:val="28"/>
          <w:u w:val="single"/>
        </w:rPr>
        <w:t>e</w:t>
      </w:r>
      <w:r w:rsidR="004B700E" w:rsidRPr="00E32AC0">
        <w:rPr>
          <w:rFonts w:ascii="Constantia" w:hAnsi="Constantia"/>
          <w:sz w:val="28"/>
          <w:szCs w:val="28"/>
        </w:rPr>
        <w:t xml:space="preserve"> – in progress</w:t>
      </w:r>
    </w:p>
    <w:p w14:paraId="4E805CFD" w14:textId="77777777" w:rsidR="00E20C3A" w:rsidRPr="00431343" w:rsidRDefault="00E20C3A" w:rsidP="00E20C3A">
      <w:pPr>
        <w:pStyle w:val="ListParagraph"/>
        <w:spacing w:after="0" w:line="240" w:lineRule="auto"/>
        <w:ind w:left="1080"/>
        <w:rPr>
          <w:rFonts w:ascii="Constantia" w:hAnsi="Constantia"/>
          <w:sz w:val="28"/>
          <w:szCs w:val="28"/>
        </w:rPr>
      </w:pPr>
    </w:p>
    <w:p w14:paraId="4275BBAE" w14:textId="30C615DA" w:rsidR="00431343" w:rsidRPr="00CB0805" w:rsidRDefault="000B0B8D" w:rsidP="002E40CB">
      <w:pPr>
        <w:pStyle w:val="ListParagraph"/>
        <w:numPr>
          <w:ilvl w:val="0"/>
          <w:numId w:val="22"/>
        </w:numPr>
        <w:spacing w:after="0" w:line="240" w:lineRule="auto"/>
        <w:rPr>
          <w:rFonts w:ascii="Constantia" w:hAnsi="Constantia"/>
          <w:sz w:val="28"/>
          <w:szCs w:val="28"/>
        </w:rPr>
      </w:pPr>
      <w:r w:rsidRPr="00CB0805">
        <w:rPr>
          <w:rFonts w:ascii="Constantia" w:hAnsi="Constantia"/>
          <w:b/>
          <w:bCs/>
          <w:sz w:val="28"/>
          <w:szCs w:val="28"/>
          <w:u w:val="single"/>
        </w:rPr>
        <w:lastRenderedPageBreak/>
        <w:t>2022 American Rescue Plan Act Funds</w:t>
      </w:r>
      <w:r w:rsidR="00504599" w:rsidRPr="00CB0805">
        <w:rPr>
          <w:rFonts w:ascii="Constantia" w:hAnsi="Constantia"/>
          <w:b/>
          <w:bCs/>
          <w:sz w:val="28"/>
          <w:szCs w:val="28"/>
          <w:u w:val="single"/>
        </w:rPr>
        <w:t xml:space="preserve"> Update</w:t>
      </w:r>
      <w:r w:rsidR="00CB0805" w:rsidRPr="00CB0805">
        <w:rPr>
          <w:rFonts w:ascii="Constantia" w:hAnsi="Constantia"/>
          <w:sz w:val="28"/>
          <w:szCs w:val="28"/>
        </w:rPr>
        <w:t xml:space="preserve"> – President Sewell advised that there is </w:t>
      </w:r>
      <w:r w:rsidR="00CB0805">
        <w:rPr>
          <w:rFonts w:ascii="Constantia" w:hAnsi="Constantia"/>
          <w:sz w:val="28"/>
          <w:szCs w:val="28"/>
        </w:rPr>
        <w:t>n</w:t>
      </w:r>
      <w:r w:rsidR="00E37A82" w:rsidRPr="00CB0805">
        <w:rPr>
          <w:rFonts w:ascii="Constantia" w:hAnsi="Constantia"/>
          <w:sz w:val="28"/>
          <w:szCs w:val="28"/>
        </w:rPr>
        <w:t>othing to report since application submission</w:t>
      </w:r>
      <w:r w:rsidR="00CB0805">
        <w:rPr>
          <w:rFonts w:ascii="Constantia" w:hAnsi="Constantia"/>
          <w:sz w:val="28"/>
          <w:szCs w:val="28"/>
        </w:rPr>
        <w:t>.</w:t>
      </w:r>
    </w:p>
    <w:p w14:paraId="0422750F" w14:textId="77777777" w:rsidR="0030299D" w:rsidRPr="0030299D" w:rsidRDefault="0030299D" w:rsidP="0030299D">
      <w:pPr>
        <w:pStyle w:val="ListParagraph"/>
        <w:rPr>
          <w:rFonts w:ascii="Constantia" w:hAnsi="Constantia"/>
          <w:sz w:val="28"/>
          <w:szCs w:val="28"/>
        </w:rPr>
      </w:pPr>
    </w:p>
    <w:p w14:paraId="3F4DC742" w14:textId="77777777" w:rsidR="00E32AC0" w:rsidRPr="00E32AC0" w:rsidRDefault="00D22240" w:rsidP="001E1498">
      <w:pPr>
        <w:pStyle w:val="ListParagraph"/>
        <w:numPr>
          <w:ilvl w:val="0"/>
          <w:numId w:val="22"/>
        </w:numPr>
        <w:spacing w:after="0" w:line="24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  <w:u w:val="single"/>
        </w:rPr>
        <w:t>Yakima Valley College Economic Development Program</w:t>
      </w:r>
    </w:p>
    <w:p w14:paraId="754AC3B8" w14:textId="1301DAA7" w:rsidR="00CC3D81" w:rsidRDefault="00E32AC0" w:rsidP="00E32AC0">
      <w:pPr>
        <w:pStyle w:val="ListParagraph"/>
        <w:spacing w:after="0" w:line="240" w:lineRule="auto"/>
        <w:ind w:left="108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President Sewell advised the board </w:t>
      </w:r>
      <w:r w:rsidR="001546FF">
        <w:rPr>
          <w:rFonts w:ascii="Constantia" w:hAnsi="Constantia"/>
          <w:sz w:val="28"/>
          <w:szCs w:val="28"/>
        </w:rPr>
        <w:t>that YVC</w:t>
      </w:r>
      <w:r w:rsidR="00CC3D81">
        <w:rPr>
          <w:rFonts w:ascii="Constantia" w:hAnsi="Constantia"/>
          <w:sz w:val="28"/>
          <w:szCs w:val="28"/>
        </w:rPr>
        <w:t xml:space="preserve"> </w:t>
      </w:r>
      <w:r w:rsidR="00CB0805">
        <w:rPr>
          <w:rFonts w:ascii="Constantia" w:hAnsi="Constantia"/>
          <w:sz w:val="28"/>
          <w:szCs w:val="28"/>
        </w:rPr>
        <w:t xml:space="preserve">contacted </w:t>
      </w:r>
      <w:r w:rsidR="00CC3D81">
        <w:rPr>
          <w:rFonts w:ascii="Constantia" w:hAnsi="Constantia"/>
          <w:sz w:val="28"/>
          <w:szCs w:val="28"/>
        </w:rPr>
        <w:t>him</w:t>
      </w:r>
      <w:r w:rsidR="00A2386C">
        <w:rPr>
          <w:rFonts w:ascii="Constantia" w:hAnsi="Constantia"/>
          <w:sz w:val="28"/>
          <w:szCs w:val="28"/>
        </w:rPr>
        <w:t xml:space="preserve"> </w:t>
      </w:r>
      <w:r w:rsidR="005E40B8">
        <w:rPr>
          <w:rFonts w:ascii="Constantia" w:hAnsi="Constantia"/>
          <w:sz w:val="28"/>
          <w:szCs w:val="28"/>
        </w:rPr>
        <w:t xml:space="preserve">to </w:t>
      </w:r>
      <w:r w:rsidR="00CC3D81">
        <w:rPr>
          <w:rFonts w:ascii="Constantia" w:hAnsi="Constantia"/>
          <w:sz w:val="28"/>
          <w:szCs w:val="28"/>
        </w:rPr>
        <w:t>report</w:t>
      </w:r>
      <w:r w:rsidR="005E40B8">
        <w:rPr>
          <w:rFonts w:ascii="Constantia" w:hAnsi="Constantia"/>
          <w:sz w:val="28"/>
          <w:szCs w:val="28"/>
        </w:rPr>
        <w:t xml:space="preserve"> </w:t>
      </w:r>
      <w:r w:rsidR="00CC3D81">
        <w:rPr>
          <w:rFonts w:ascii="Constantia" w:hAnsi="Constantia"/>
          <w:sz w:val="28"/>
          <w:szCs w:val="28"/>
        </w:rPr>
        <w:t xml:space="preserve">that the </w:t>
      </w:r>
      <w:r w:rsidR="00104C8F">
        <w:rPr>
          <w:rFonts w:ascii="Constantia" w:hAnsi="Constantia"/>
          <w:sz w:val="28"/>
          <w:szCs w:val="28"/>
        </w:rPr>
        <w:t xml:space="preserve">YVC/Port of Grandview </w:t>
      </w:r>
      <w:r w:rsidR="00CC3D81">
        <w:rPr>
          <w:rFonts w:ascii="Constantia" w:hAnsi="Constantia"/>
          <w:sz w:val="28"/>
          <w:szCs w:val="28"/>
        </w:rPr>
        <w:t xml:space="preserve">Economic Development Program scholarship winner had elected to attend a different college.  Commissioners agreed that </w:t>
      </w:r>
      <w:r w:rsidR="00CB0805">
        <w:rPr>
          <w:rFonts w:ascii="Constantia" w:hAnsi="Constantia"/>
          <w:sz w:val="28"/>
          <w:szCs w:val="28"/>
        </w:rPr>
        <w:t xml:space="preserve">YVC </w:t>
      </w:r>
      <w:r w:rsidR="00CC3D81">
        <w:rPr>
          <w:rFonts w:ascii="Constantia" w:hAnsi="Constantia"/>
          <w:sz w:val="28"/>
          <w:szCs w:val="28"/>
        </w:rPr>
        <w:t>should proceed with awarding the scholarship to a YVC student only, as specified in Resolution No. 21-02</w:t>
      </w:r>
      <w:r w:rsidR="00104C8F">
        <w:rPr>
          <w:rFonts w:ascii="Constantia" w:hAnsi="Constantia"/>
          <w:sz w:val="28"/>
          <w:szCs w:val="28"/>
        </w:rPr>
        <w:t xml:space="preserve">, Economic Development Program with Yakima Valley College.  President Sewell will notify YVC of this decision.  </w:t>
      </w:r>
      <w:r w:rsidR="00CC3D81">
        <w:rPr>
          <w:rFonts w:ascii="Constantia" w:hAnsi="Constantia"/>
          <w:sz w:val="28"/>
          <w:szCs w:val="28"/>
        </w:rPr>
        <w:t xml:space="preserve">  </w:t>
      </w:r>
    </w:p>
    <w:p w14:paraId="4498C812" w14:textId="77777777" w:rsidR="00CC3D81" w:rsidRDefault="00CC3D81" w:rsidP="00E32AC0">
      <w:pPr>
        <w:pStyle w:val="ListParagraph"/>
        <w:spacing w:after="0" w:line="240" w:lineRule="auto"/>
        <w:ind w:left="1080"/>
        <w:rPr>
          <w:rFonts w:ascii="Constantia" w:hAnsi="Constantia"/>
          <w:sz w:val="28"/>
          <w:szCs w:val="28"/>
        </w:rPr>
      </w:pPr>
    </w:p>
    <w:p w14:paraId="33CF7472" w14:textId="330CE22B" w:rsidR="00104C8F" w:rsidRPr="00104C8F" w:rsidRDefault="00C71393" w:rsidP="00104C8F">
      <w:pPr>
        <w:pStyle w:val="ListParagraph"/>
        <w:numPr>
          <w:ilvl w:val="0"/>
          <w:numId w:val="22"/>
        </w:numPr>
        <w:spacing w:after="0" w:line="24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  <w:u w:val="single"/>
        </w:rPr>
        <w:t>W</w:t>
      </w:r>
      <w:r w:rsidR="00AE1CC8">
        <w:rPr>
          <w:rFonts w:ascii="Constantia" w:hAnsi="Constantia"/>
          <w:b/>
          <w:bCs/>
          <w:sz w:val="28"/>
          <w:szCs w:val="28"/>
          <w:u w:val="single"/>
        </w:rPr>
        <w:t>A</w:t>
      </w:r>
      <w:r>
        <w:rPr>
          <w:rFonts w:ascii="Constantia" w:hAnsi="Constantia"/>
          <w:b/>
          <w:bCs/>
          <w:sz w:val="28"/>
          <w:szCs w:val="28"/>
          <w:u w:val="single"/>
        </w:rPr>
        <w:t xml:space="preserve"> State Grape Society Annual Meeting </w:t>
      </w:r>
      <w:r w:rsidR="00AE1CC8">
        <w:rPr>
          <w:rFonts w:ascii="Constantia" w:hAnsi="Constantia"/>
          <w:b/>
          <w:bCs/>
          <w:sz w:val="28"/>
          <w:szCs w:val="28"/>
          <w:u w:val="single"/>
        </w:rPr>
        <w:t xml:space="preserve">&amp; Trade Show </w:t>
      </w:r>
      <w:r w:rsidR="00413D34">
        <w:rPr>
          <w:rFonts w:ascii="Constantia" w:hAnsi="Constantia"/>
          <w:b/>
          <w:bCs/>
          <w:sz w:val="28"/>
          <w:szCs w:val="28"/>
          <w:u w:val="single"/>
        </w:rPr>
        <w:t>B</w:t>
      </w:r>
      <w:r>
        <w:rPr>
          <w:rFonts w:ascii="Constantia" w:hAnsi="Constantia"/>
          <w:b/>
          <w:bCs/>
          <w:sz w:val="28"/>
          <w:szCs w:val="28"/>
          <w:u w:val="single"/>
        </w:rPr>
        <w:t>anner</w:t>
      </w:r>
    </w:p>
    <w:p w14:paraId="3C8CCEE4" w14:textId="5F2FD1FD" w:rsidR="00300869" w:rsidRPr="00970180" w:rsidRDefault="00104C8F" w:rsidP="00970180">
      <w:pPr>
        <w:pStyle w:val="ListParagraph"/>
        <w:spacing w:after="0" w:line="240" w:lineRule="auto"/>
        <w:ind w:left="1080"/>
        <w:rPr>
          <w:rFonts w:ascii="Constantia" w:hAnsi="Constantia"/>
          <w:sz w:val="28"/>
          <w:szCs w:val="28"/>
        </w:rPr>
      </w:pPr>
      <w:r w:rsidRPr="00970180">
        <w:rPr>
          <w:rFonts w:ascii="Constantia" w:hAnsi="Constantia"/>
          <w:sz w:val="28"/>
          <w:szCs w:val="28"/>
        </w:rPr>
        <w:t xml:space="preserve">Commissioners and staff discussed the proposed purchase of an advertising banner for the Washington State Grape Society Annual Meeting &amp; Trade Show.  </w:t>
      </w:r>
    </w:p>
    <w:p w14:paraId="0368A477" w14:textId="43DCA756" w:rsidR="00431343" w:rsidRDefault="00431343" w:rsidP="00431343">
      <w:pPr>
        <w:pStyle w:val="ListParagraph"/>
        <w:spacing w:after="0" w:line="240" w:lineRule="auto"/>
        <w:ind w:left="1080"/>
        <w:rPr>
          <w:rFonts w:ascii="Constantia" w:hAnsi="Constantia"/>
          <w:sz w:val="28"/>
          <w:szCs w:val="28"/>
        </w:rPr>
      </w:pPr>
    </w:p>
    <w:p w14:paraId="030C7786" w14:textId="66132270" w:rsidR="00970180" w:rsidRDefault="00970180" w:rsidP="00970180">
      <w:pPr>
        <w:pStyle w:val="ListParagraph"/>
        <w:spacing w:after="0" w:line="240" w:lineRule="auto"/>
        <w:ind w:left="0"/>
        <w:rPr>
          <w:rFonts w:ascii="Constantia" w:hAnsi="Constantia"/>
          <w:i/>
          <w:iCs/>
          <w:sz w:val="28"/>
          <w:szCs w:val="28"/>
        </w:rPr>
      </w:pPr>
      <w:r>
        <w:rPr>
          <w:rFonts w:ascii="Constantia" w:hAnsi="Constantia"/>
          <w:i/>
          <w:iCs/>
          <w:sz w:val="28"/>
          <w:szCs w:val="28"/>
        </w:rPr>
        <w:t>Commissioner Lyall moved and Commissioner Shenyer seconded a motion to purchase and display a Washington State Grape Society Annual Meeting &amp; Trade Show banner.  Motion carried.</w:t>
      </w:r>
    </w:p>
    <w:p w14:paraId="56A1CBC7" w14:textId="77777777" w:rsidR="00970180" w:rsidRPr="00970180" w:rsidRDefault="00970180" w:rsidP="00970180">
      <w:pPr>
        <w:pStyle w:val="ListParagraph"/>
        <w:spacing w:after="0" w:line="240" w:lineRule="auto"/>
        <w:ind w:left="0"/>
        <w:rPr>
          <w:rFonts w:ascii="Constantia" w:hAnsi="Constantia"/>
          <w:i/>
          <w:iCs/>
          <w:sz w:val="28"/>
          <w:szCs w:val="28"/>
        </w:rPr>
      </w:pPr>
    </w:p>
    <w:p w14:paraId="2805FBA5" w14:textId="261CDE89" w:rsidR="00300869" w:rsidRPr="002C7941" w:rsidRDefault="00EE0418" w:rsidP="00AA54A6">
      <w:pPr>
        <w:pStyle w:val="ListParagraph"/>
        <w:numPr>
          <w:ilvl w:val="0"/>
          <w:numId w:val="22"/>
        </w:numPr>
        <w:spacing w:after="0" w:line="240" w:lineRule="auto"/>
        <w:rPr>
          <w:rFonts w:ascii="Constantia" w:hAnsi="Constantia"/>
          <w:b/>
          <w:bCs/>
          <w:sz w:val="28"/>
          <w:szCs w:val="28"/>
          <w:u w:val="single"/>
        </w:rPr>
      </w:pPr>
      <w:r w:rsidRPr="00783EF5">
        <w:rPr>
          <w:rFonts w:ascii="Constantia" w:hAnsi="Constantia"/>
          <w:b/>
          <w:bCs/>
          <w:sz w:val="28"/>
          <w:szCs w:val="28"/>
          <w:u w:val="single"/>
        </w:rPr>
        <w:t xml:space="preserve">Port Retreat </w:t>
      </w:r>
      <w:r w:rsidR="00783EF5" w:rsidRPr="00783EF5">
        <w:rPr>
          <w:rFonts w:ascii="Constantia" w:hAnsi="Constantia"/>
          <w:b/>
          <w:bCs/>
          <w:sz w:val="28"/>
          <w:szCs w:val="28"/>
          <w:u w:val="single"/>
        </w:rPr>
        <w:t>to</w:t>
      </w:r>
      <w:r w:rsidRPr="00783EF5">
        <w:rPr>
          <w:rFonts w:ascii="Constantia" w:hAnsi="Constantia"/>
          <w:b/>
          <w:bCs/>
          <w:sz w:val="28"/>
          <w:szCs w:val="28"/>
          <w:u w:val="single"/>
        </w:rPr>
        <w:t xml:space="preserve"> Update Comprehensive Plan</w:t>
      </w:r>
      <w:r w:rsidR="009238F3" w:rsidRPr="002C7941">
        <w:rPr>
          <w:rFonts w:ascii="Constantia" w:hAnsi="Constantia"/>
          <w:sz w:val="28"/>
          <w:szCs w:val="28"/>
        </w:rPr>
        <w:t xml:space="preserve"> –</w:t>
      </w:r>
      <w:r w:rsidR="002C7941" w:rsidRPr="002C7941">
        <w:rPr>
          <w:rFonts w:ascii="Constantia" w:hAnsi="Constantia"/>
          <w:sz w:val="28"/>
          <w:szCs w:val="28"/>
        </w:rPr>
        <w:t xml:space="preserve"> </w:t>
      </w:r>
      <w:r w:rsidR="00A2386C" w:rsidRPr="002C7941">
        <w:rPr>
          <w:rFonts w:ascii="Constantia" w:hAnsi="Constantia"/>
          <w:sz w:val="28"/>
          <w:szCs w:val="28"/>
        </w:rPr>
        <w:t xml:space="preserve">President Sewell </w:t>
      </w:r>
      <w:r w:rsidR="00602205" w:rsidRPr="002C7941">
        <w:rPr>
          <w:rFonts w:ascii="Constantia" w:hAnsi="Constantia"/>
          <w:sz w:val="28"/>
          <w:szCs w:val="28"/>
        </w:rPr>
        <w:t xml:space="preserve">reported that the WPPA recommends </w:t>
      </w:r>
      <w:r w:rsidR="00413D34">
        <w:rPr>
          <w:rFonts w:ascii="Constantia" w:hAnsi="Constantia"/>
          <w:sz w:val="28"/>
          <w:szCs w:val="28"/>
        </w:rPr>
        <w:t xml:space="preserve">the Port reviews </w:t>
      </w:r>
      <w:proofErr w:type="gramStart"/>
      <w:r w:rsidR="00413D34">
        <w:rPr>
          <w:rFonts w:ascii="Constantia" w:hAnsi="Constantia"/>
          <w:sz w:val="28"/>
          <w:szCs w:val="28"/>
        </w:rPr>
        <w:t xml:space="preserve">its </w:t>
      </w:r>
      <w:r w:rsidR="00602205" w:rsidRPr="002C7941">
        <w:rPr>
          <w:rFonts w:ascii="Constantia" w:hAnsi="Constantia"/>
          <w:sz w:val="28"/>
          <w:szCs w:val="28"/>
        </w:rPr>
        <w:t xml:space="preserve"> </w:t>
      </w:r>
      <w:r w:rsidR="002C7941">
        <w:rPr>
          <w:rFonts w:ascii="Constantia" w:hAnsi="Constantia"/>
          <w:sz w:val="28"/>
          <w:szCs w:val="28"/>
        </w:rPr>
        <w:t>C</w:t>
      </w:r>
      <w:r w:rsidR="00602205" w:rsidRPr="002C7941">
        <w:rPr>
          <w:rFonts w:ascii="Constantia" w:hAnsi="Constantia"/>
          <w:sz w:val="28"/>
          <w:szCs w:val="28"/>
        </w:rPr>
        <w:t>omprehensive</w:t>
      </w:r>
      <w:proofErr w:type="gramEnd"/>
      <w:r w:rsidR="00602205" w:rsidRPr="002C7941">
        <w:rPr>
          <w:rFonts w:ascii="Constantia" w:hAnsi="Constantia"/>
          <w:sz w:val="28"/>
          <w:szCs w:val="28"/>
        </w:rPr>
        <w:t xml:space="preserve"> Plan every two years.  Executive Director and Office Manager are looking into possible dates and locations for the Port’s </w:t>
      </w:r>
      <w:r w:rsidR="00413D34">
        <w:rPr>
          <w:rFonts w:ascii="Constantia" w:hAnsi="Constantia"/>
          <w:sz w:val="28"/>
          <w:szCs w:val="28"/>
        </w:rPr>
        <w:t xml:space="preserve">upcoming </w:t>
      </w:r>
      <w:r w:rsidR="00783EF5">
        <w:rPr>
          <w:rFonts w:ascii="Constantia" w:hAnsi="Constantia"/>
          <w:sz w:val="28"/>
          <w:szCs w:val="28"/>
        </w:rPr>
        <w:t>r</w:t>
      </w:r>
      <w:r w:rsidR="00602205" w:rsidRPr="002C7941">
        <w:rPr>
          <w:rFonts w:ascii="Constantia" w:hAnsi="Constantia"/>
          <w:sz w:val="28"/>
          <w:szCs w:val="28"/>
        </w:rPr>
        <w:t xml:space="preserve">etreat for the purpose of updating the Comprehensive Plan.  </w:t>
      </w:r>
    </w:p>
    <w:p w14:paraId="49444B10" w14:textId="77777777" w:rsidR="00431343" w:rsidRPr="00357B62" w:rsidRDefault="00431343" w:rsidP="00357B62">
      <w:pPr>
        <w:pStyle w:val="ListParagraph"/>
        <w:ind w:left="1080"/>
        <w:rPr>
          <w:rFonts w:ascii="Constantia" w:hAnsi="Constantia"/>
          <w:b/>
          <w:bCs/>
          <w:sz w:val="28"/>
          <w:szCs w:val="28"/>
          <w:u w:val="single"/>
        </w:rPr>
      </w:pPr>
    </w:p>
    <w:p w14:paraId="0EE2205C" w14:textId="223586A0" w:rsidR="00BC485A" w:rsidRPr="00693293" w:rsidRDefault="00BC485A" w:rsidP="000B0B8D">
      <w:pPr>
        <w:pStyle w:val="ListParagraph"/>
        <w:numPr>
          <w:ilvl w:val="0"/>
          <w:numId w:val="22"/>
        </w:numPr>
        <w:spacing w:after="0" w:line="240" w:lineRule="auto"/>
        <w:rPr>
          <w:rFonts w:ascii="Constantia" w:hAnsi="Constantia"/>
          <w:sz w:val="28"/>
          <w:szCs w:val="28"/>
          <w:u w:val="single"/>
        </w:rPr>
      </w:pPr>
      <w:r w:rsidRPr="000652F4">
        <w:rPr>
          <w:rFonts w:ascii="Constantia" w:hAnsi="Constantia"/>
          <w:b/>
          <w:bCs/>
          <w:sz w:val="28"/>
          <w:szCs w:val="28"/>
          <w:u w:val="single"/>
        </w:rPr>
        <w:t>Executive Director’s Report</w:t>
      </w:r>
    </w:p>
    <w:p w14:paraId="4DC25FBE" w14:textId="40C3F3B1" w:rsidR="00693293" w:rsidRDefault="00693293" w:rsidP="00693293">
      <w:pPr>
        <w:pStyle w:val="ListParagraph"/>
        <w:numPr>
          <w:ilvl w:val="0"/>
          <w:numId w:val="12"/>
        </w:numPr>
        <w:spacing w:after="0" w:line="240" w:lineRule="auto"/>
        <w:rPr>
          <w:rFonts w:ascii="Constantia" w:hAnsi="Constantia"/>
          <w:sz w:val="28"/>
          <w:szCs w:val="28"/>
          <w:u w:val="single"/>
        </w:rPr>
      </w:pPr>
      <w:r w:rsidRPr="001F2D36">
        <w:rPr>
          <w:rFonts w:ascii="Constantia" w:hAnsi="Constantia"/>
          <w:sz w:val="28"/>
          <w:szCs w:val="28"/>
          <w:u w:val="single"/>
        </w:rPr>
        <w:t>Broadband</w:t>
      </w:r>
      <w:r w:rsidR="00D22633">
        <w:rPr>
          <w:rFonts w:ascii="Constantia" w:hAnsi="Constantia"/>
          <w:sz w:val="28"/>
          <w:szCs w:val="28"/>
          <w:u w:val="single"/>
        </w:rPr>
        <w:t xml:space="preserve"> Update – CERB Planning Grant, Petrichor</w:t>
      </w:r>
    </w:p>
    <w:p w14:paraId="38689DED" w14:textId="77777777" w:rsidR="00701E96" w:rsidRDefault="00701E96" w:rsidP="00701E96">
      <w:pPr>
        <w:pStyle w:val="ListParagraph"/>
        <w:spacing w:after="0" w:line="240" w:lineRule="auto"/>
        <w:ind w:left="1800"/>
        <w:rPr>
          <w:rFonts w:ascii="Constantia" w:hAnsi="Constantia"/>
          <w:sz w:val="28"/>
          <w:szCs w:val="28"/>
          <w:u w:val="single"/>
        </w:rPr>
      </w:pPr>
    </w:p>
    <w:p w14:paraId="4668B3C9" w14:textId="20101D3F" w:rsidR="00BC485A" w:rsidRDefault="00BC485A" w:rsidP="00A719E6">
      <w:pPr>
        <w:pStyle w:val="ListParagraph"/>
        <w:numPr>
          <w:ilvl w:val="0"/>
          <w:numId w:val="12"/>
        </w:numPr>
        <w:spacing w:after="0" w:line="240" w:lineRule="auto"/>
        <w:rPr>
          <w:rFonts w:ascii="Constantia" w:hAnsi="Constantia"/>
          <w:sz w:val="28"/>
          <w:szCs w:val="28"/>
          <w:u w:val="single"/>
        </w:rPr>
      </w:pPr>
      <w:r w:rsidRPr="001F2D36">
        <w:rPr>
          <w:rFonts w:ascii="Constantia" w:hAnsi="Constantia"/>
          <w:sz w:val="28"/>
          <w:szCs w:val="28"/>
          <w:u w:val="single"/>
        </w:rPr>
        <w:t>Wallace Way</w:t>
      </w:r>
      <w:r w:rsidR="007C601D" w:rsidRPr="001F2D36">
        <w:rPr>
          <w:rFonts w:ascii="Constantia" w:hAnsi="Constantia"/>
          <w:sz w:val="28"/>
          <w:szCs w:val="28"/>
          <w:u w:val="single"/>
        </w:rPr>
        <w:t xml:space="preserve"> </w:t>
      </w:r>
      <w:r w:rsidRPr="001F2D36">
        <w:rPr>
          <w:rFonts w:ascii="Constantia" w:hAnsi="Constantia"/>
          <w:sz w:val="28"/>
          <w:szCs w:val="28"/>
          <w:u w:val="single"/>
        </w:rPr>
        <w:t>Business Park</w:t>
      </w:r>
      <w:r w:rsidR="007C601D" w:rsidRPr="001F2D36">
        <w:rPr>
          <w:rFonts w:ascii="Constantia" w:hAnsi="Constantia"/>
          <w:sz w:val="28"/>
          <w:szCs w:val="28"/>
          <w:u w:val="single"/>
        </w:rPr>
        <w:t xml:space="preserve"> West Update</w:t>
      </w:r>
    </w:p>
    <w:p w14:paraId="7F8F2C69" w14:textId="1EAF96D5" w:rsidR="003228CF" w:rsidRDefault="00D22633" w:rsidP="00A719E6">
      <w:pPr>
        <w:pStyle w:val="ListParagraph"/>
        <w:numPr>
          <w:ilvl w:val="0"/>
          <w:numId w:val="11"/>
        </w:numPr>
        <w:spacing w:after="0" w:line="240" w:lineRule="auto"/>
        <w:rPr>
          <w:rFonts w:ascii="Constantia" w:hAnsi="Constantia"/>
          <w:sz w:val="28"/>
          <w:szCs w:val="28"/>
        </w:rPr>
      </w:pPr>
      <w:r w:rsidRPr="0022324C">
        <w:rPr>
          <w:rFonts w:ascii="Constantia" w:hAnsi="Constantia"/>
          <w:sz w:val="28"/>
          <w:szCs w:val="28"/>
          <w:u w:val="single"/>
        </w:rPr>
        <w:t xml:space="preserve">Construction </w:t>
      </w:r>
      <w:r w:rsidR="000A041F" w:rsidRPr="0022324C">
        <w:rPr>
          <w:rFonts w:ascii="Constantia" w:hAnsi="Constantia"/>
          <w:sz w:val="28"/>
          <w:szCs w:val="28"/>
          <w:u w:val="single"/>
        </w:rPr>
        <w:t>Update</w:t>
      </w:r>
      <w:r w:rsidR="003228CF">
        <w:rPr>
          <w:rFonts w:ascii="Constantia" w:hAnsi="Constantia"/>
          <w:sz w:val="28"/>
          <w:szCs w:val="28"/>
        </w:rPr>
        <w:t xml:space="preserve"> – </w:t>
      </w:r>
      <w:r w:rsidR="0022324C">
        <w:rPr>
          <w:rFonts w:ascii="Constantia" w:hAnsi="Constantia"/>
          <w:sz w:val="28"/>
          <w:szCs w:val="28"/>
        </w:rPr>
        <w:t xml:space="preserve">President Sewell </w:t>
      </w:r>
      <w:r w:rsidR="00A625FA">
        <w:rPr>
          <w:rFonts w:ascii="Constantia" w:hAnsi="Constantia"/>
          <w:sz w:val="28"/>
          <w:szCs w:val="28"/>
        </w:rPr>
        <w:t xml:space="preserve">reported </w:t>
      </w:r>
      <w:r w:rsidR="0022324C">
        <w:rPr>
          <w:rFonts w:ascii="Constantia" w:hAnsi="Constantia"/>
          <w:sz w:val="28"/>
          <w:szCs w:val="28"/>
        </w:rPr>
        <w:t xml:space="preserve">that the </w:t>
      </w:r>
      <w:r w:rsidR="003228CF">
        <w:rPr>
          <w:rFonts w:ascii="Constantia" w:hAnsi="Constantia"/>
          <w:sz w:val="28"/>
          <w:szCs w:val="28"/>
        </w:rPr>
        <w:t>deadline</w:t>
      </w:r>
      <w:r w:rsidR="0022324C">
        <w:rPr>
          <w:rFonts w:ascii="Constantia" w:hAnsi="Constantia"/>
          <w:sz w:val="28"/>
          <w:szCs w:val="28"/>
        </w:rPr>
        <w:t xml:space="preserve"> for construction of the Wallace Way BP West </w:t>
      </w:r>
      <w:r w:rsidR="00783EF5">
        <w:rPr>
          <w:rFonts w:ascii="Constantia" w:hAnsi="Constantia"/>
          <w:sz w:val="28"/>
          <w:szCs w:val="28"/>
        </w:rPr>
        <w:t>I</w:t>
      </w:r>
      <w:r w:rsidR="0022324C">
        <w:rPr>
          <w:rFonts w:ascii="Constantia" w:hAnsi="Constantia"/>
          <w:sz w:val="28"/>
          <w:szCs w:val="28"/>
        </w:rPr>
        <w:t>nfrastructure</w:t>
      </w:r>
      <w:r w:rsidR="00783EF5">
        <w:rPr>
          <w:rFonts w:ascii="Constantia" w:hAnsi="Constantia"/>
          <w:sz w:val="28"/>
          <w:szCs w:val="28"/>
        </w:rPr>
        <w:t xml:space="preserve"> Improvements</w:t>
      </w:r>
      <w:r w:rsidR="0022324C">
        <w:rPr>
          <w:rFonts w:ascii="Constantia" w:hAnsi="Constantia"/>
          <w:sz w:val="28"/>
          <w:szCs w:val="28"/>
        </w:rPr>
        <w:t xml:space="preserve"> has been extended to April 2023 due</w:t>
      </w:r>
      <w:r w:rsidR="003228CF">
        <w:rPr>
          <w:rFonts w:ascii="Constantia" w:hAnsi="Constantia"/>
          <w:sz w:val="28"/>
          <w:szCs w:val="28"/>
        </w:rPr>
        <w:t xml:space="preserve"> to </w:t>
      </w:r>
      <w:r w:rsidR="0022324C">
        <w:rPr>
          <w:rFonts w:ascii="Constantia" w:hAnsi="Constantia"/>
          <w:sz w:val="28"/>
          <w:szCs w:val="28"/>
        </w:rPr>
        <w:t>a</w:t>
      </w:r>
      <w:r w:rsidR="003228CF">
        <w:rPr>
          <w:rFonts w:ascii="Constantia" w:hAnsi="Constantia"/>
          <w:sz w:val="28"/>
          <w:szCs w:val="28"/>
        </w:rPr>
        <w:t xml:space="preserve"> lack of availability of materials.  </w:t>
      </w:r>
    </w:p>
    <w:p w14:paraId="47BF4C8D" w14:textId="77777777" w:rsidR="008831C5" w:rsidRDefault="0018303A" w:rsidP="00A625FA">
      <w:pPr>
        <w:pStyle w:val="ListParagraph"/>
        <w:numPr>
          <w:ilvl w:val="0"/>
          <w:numId w:val="11"/>
        </w:numPr>
        <w:spacing w:after="0" w:line="240" w:lineRule="auto"/>
        <w:rPr>
          <w:rFonts w:ascii="Constantia" w:hAnsi="Constantia"/>
          <w:sz w:val="28"/>
          <w:szCs w:val="28"/>
        </w:rPr>
      </w:pPr>
      <w:r w:rsidRPr="0022324C">
        <w:rPr>
          <w:rFonts w:ascii="Constantia" w:hAnsi="Constantia"/>
          <w:sz w:val="28"/>
          <w:szCs w:val="28"/>
          <w:u w:val="single"/>
        </w:rPr>
        <w:t>Boundaries for Marketing</w:t>
      </w:r>
      <w:r>
        <w:rPr>
          <w:rFonts w:ascii="Constantia" w:hAnsi="Constantia"/>
          <w:sz w:val="28"/>
          <w:szCs w:val="28"/>
        </w:rPr>
        <w:t xml:space="preserve"> </w:t>
      </w:r>
      <w:r w:rsidR="00A625FA">
        <w:rPr>
          <w:rFonts w:ascii="Constantia" w:hAnsi="Constantia"/>
          <w:sz w:val="28"/>
          <w:szCs w:val="28"/>
        </w:rPr>
        <w:t xml:space="preserve">– Commissioners discussed the possibility of adding additional existing properties areas to </w:t>
      </w:r>
      <w:r w:rsidR="003228CF">
        <w:rPr>
          <w:rFonts w:ascii="Constantia" w:hAnsi="Constantia"/>
          <w:sz w:val="28"/>
          <w:szCs w:val="28"/>
        </w:rPr>
        <w:t xml:space="preserve">Wallace </w:t>
      </w:r>
      <w:r w:rsidR="00A625FA">
        <w:rPr>
          <w:rFonts w:ascii="Constantia" w:hAnsi="Constantia"/>
          <w:sz w:val="28"/>
          <w:szCs w:val="28"/>
        </w:rPr>
        <w:t xml:space="preserve">Way </w:t>
      </w:r>
      <w:r w:rsidR="003228CF">
        <w:rPr>
          <w:rFonts w:ascii="Constantia" w:hAnsi="Constantia"/>
          <w:sz w:val="28"/>
          <w:szCs w:val="28"/>
        </w:rPr>
        <w:t>Business Park</w:t>
      </w:r>
      <w:r w:rsidR="00A625FA">
        <w:rPr>
          <w:rFonts w:ascii="Constantia" w:hAnsi="Constantia"/>
          <w:sz w:val="28"/>
          <w:szCs w:val="28"/>
        </w:rPr>
        <w:t xml:space="preserve"> boundaries.  Commissioner</w:t>
      </w:r>
      <w:r w:rsidR="003228CF">
        <w:rPr>
          <w:rFonts w:ascii="Constantia" w:hAnsi="Constantia"/>
          <w:sz w:val="28"/>
          <w:szCs w:val="28"/>
        </w:rPr>
        <w:t xml:space="preserve"> </w:t>
      </w:r>
      <w:r w:rsidR="008831C5">
        <w:rPr>
          <w:rFonts w:ascii="Constantia" w:hAnsi="Constantia"/>
          <w:sz w:val="28"/>
          <w:szCs w:val="28"/>
        </w:rPr>
        <w:t>Shenyer asked if the City might have an issue with this.</w:t>
      </w:r>
    </w:p>
    <w:p w14:paraId="10E88EAC" w14:textId="77777777" w:rsidR="008831C5" w:rsidRPr="008831C5" w:rsidRDefault="008831C5" w:rsidP="008831C5">
      <w:pPr>
        <w:pStyle w:val="ListParagraph"/>
        <w:rPr>
          <w:rFonts w:ascii="Constantia" w:hAnsi="Constantia"/>
          <w:sz w:val="28"/>
          <w:szCs w:val="28"/>
        </w:rPr>
      </w:pPr>
    </w:p>
    <w:p w14:paraId="7CEC59B1" w14:textId="4AA41FFC" w:rsidR="0073241C" w:rsidRDefault="002B631C" w:rsidP="002B631C">
      <w:pPr>
        <w:pStyle w:val="ListParagraph"/>
        <w:spacing w:after="0" w:line="240" w:lineRule="auto"/>
        <w:ind w:left="0"/>
        <w:rPr>
          <w:rFonts w:ascii="Constantia" w:hAnsi="Constantia"/>
          <w:i/>
          <w:iCs/>
          <w:sz w:val="28"/>
          <w:szCs w:val="28"/>
        </w:rPr>
      </w:pPr>
      <w:bookmarkStart w:id="3" w:name="_Hlk113526852"/>
      <w:r>
        <w:rPr>
          <w:rFonts w:ascii="Constantia" w:hAnsi="Constantia"/>
          <w:i/>
          <w:iCs/>
          <w:sz w:val="28"/>
          <w:szCs w:val="28"/>
        </w:rPr>
        <w:t>Commissioner Shenyer moved and Commissioner Lyall seconded a m</w:t>
      </w:r>
      <w:r w:rsidR="003228CF" w:rsidRPr="002B631C">
        <w:rPr>
          <w:rFonts w:ascii="Constantia" w:hAnsi="Constantia"/>
          <w:i/>
          <w:iCs/>
          <w:sz w:val="28"/>
          <w:szCs w:val="28"/>
        </w:rPr>
        <w:t xml:space="preserve">otion to </w:t>
      </w:r>
      <w:bookmarkEnd w:id="3"/>
      <w:r w:rsidR="004644D4">
        <w:rPr>
          <w:rFonts w:ascii="Constantia" w:hAnsi="Constantia"/>
          <w:i/>
          <w:iCs/>
          <w:sz w:val="28"/>
          <w:szCs w:val="28"/>
        </w:rPr>
        <w:t xml:space="preserve">adjust the boundaries of </w:t>
      </w:r>
      <w:proofErr w:type="spellStart"/>
      <w:r w:rsidR="003228CF" w:rsidRPr="002B631C">
        <w:rPr>
          <w:rFonts w:ascii="Constantia" w:hAnsi="Constantia"/>
          <w:i/>
          <w:iCs/>
          <w:sz w:val="28"/>
          <w:szCs w:val="28"/>
        </w:rPr>
        <w:t>Byam</w:t>
      </w:r>
      <w:proofErr w:type="spellEnd"/>
      <w:r w:rsidR="003228CF" w:rsidRPr="002B631C">
        <w:rPr>
          <w:rFonts w:ascii="Constantia" w:hAnsi="Constantia"/>
          <w:i/>
          <w:iCs/>
          <w:sz w:val="28"/>
          <w:szCs w:val="28"/>
        </w:rPr>
        <w:t xml:space="preserve"> B</w:t>
      </w:r>
      <w:r w:rsidR="00E20C3A">
        <w:rPr>
          <w:rFonts w:ascii="Constantia" w:hAnsi="Constantia"/>
          <w:i/>
          <w:iCs/>
          <w:sz w:val="28"/>
          <w:szCs w:val="28"/>
        </w:rPr>
        <w:t>usiness Park</w:t>
      </w:r>
      <w:r w:rsidR="003228CF" w:rsidRPr="002B631C">
        <w:rPr>
          <w:rFonts w:ascii="Constantia" w:hAnsi="Constantia"/>
          <w:i/>
          <w:iCs/>
          <w:sz w:val="28"/>
          <w:szCs w:val="28"/>
        </w:rPr>
        <w:t xml:space="preserve"> to include property currently leased to Addie</w:t>
      </w:r>
      <w:r>
        <w:rPr>
          <w:rFonts w:ascii="Constantia" w:hAnsi="Constantia"/>
          <w:i/>
          <w:iCs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i/>
          <w:iCs/>
          <w:sz w:val="28"/>
          <w:szCs w:val="28"/>
        </w:rPr>
        <w:t>Sybouts</w:t>
      </w:r>
      <w:proofErr w:type="spellEnd"/>
      <w:r w:rsidR="003228CF" w:rsidRPr="002B631C">
        <w:rPr>
          <w:rFonts w:ascii="Constantia" w:hAnsi="Constantia"/>
          <w:i/>
          <w:iCs/>
          <w:sz w:val="28"/>
          <w:szCs w:val="28"/>
        </w:rPr>
        <w:t xml:space="preserve"> </w:t>
      </w:r>
      <w:r w:rsidR="004644D4">
        <w:rPr>
          <w:rFonts w:ascii="Constantia" w:hAnsi="Constantia"/>
          <w:i/>
          <w:iCs/>
          <w:sz w:val="28"/>
          <w:szCs w:val="28"/>
        </w:rPr>
        <w:t xml:space="preserve">and </w:t>
      </w:r>
      <w:r>
        <w:rPr>
          <w:rFonts w:ascii="Constantia" w:hAnsi="Constantia"/>
          <w:i/>
          <w:iCs/>
          <w:sz w:val="28"/>
          <w:szCs w:val="28"/>
        </w:rPr>
        <w:t xml:space="preserve">the </w:t>
      </w:r>
      <w:r w:rsidR="004644D4">
        <w:rPr>
          <w:rFonts w:ascii="Constantia" w:hAnsi="Constantia"/>
          <w:i/>
          <w:iCs/>
          <w:sz w:val="28"/>
          <w:szCs w:val="28"/>
        </w:rPr>
        <w:t xml:space="preserve">Chevron </w:t>
      </w:r>
      <w:r w:rsidR="003228CF" w:rsidRPr="002B631C">
        <w:rPr>
          <w:rFonts w:ascii="Constantia" w:hAnsi="Constantia"/>
          <w:i/>
          <w:iCs/>
          <w:sz w:val="28"/>
          <w:szCs w:val="28"/>
        </w:rPr>
        <w:t>gas station</w:t>
      </w:r>
      <w:r>
        <w:rPr>
          <w:rFonts w:ascii="Constantia" w:hAnsi="Constantia"/>
          <w:i/>
          <w:iCs/>
          <w:sz w:val="28"/>
          <w:szCs w:val="28"/>
        </w:rPr>
        <w:t>, and that Wallace Way B</w:t>
      </w:r>
      <w:r w:rsidR="00E20C3A">
        <w:rPr>
          <w:rFonts w:ascii="Constantia" w:hAnsi="Constantia"/>
          <w:i/>
          <w:iCs/>
          <w:sz w:val="28"/>
          <w:szCs w:val="28"/>
        </w:rPr>
        <w:t xml:space="preserve">usiness </w:t>
      </w:r>
      <w:r>
        <w:rPr>
          <w:rFonts w:ascii="Constantia" w:hAnsi="Constantia"/>
          <w:i/>
          <w:iCs/>
          <w:sz w:val="28"/>
          <w:szCs w:val="28"/>
        </w:rPr>
        <w:t>P</w:t>
      </w:r>
      <w:r w:rsidR="00E20C3A">
        <w:rPr>
          <w:rFonts w:ascii="Constantia" w:hAnsi="Constantia"/>
          <w:i/>
          <w:iCs/>
          <w:sz w:val="28"/>
          <w:szCs w:val="28"/>
        </w:rPr>
        <w:t xml:space="preserve">ark </w:t>
      </w:r>
      <w:r>
        <w:rPr>
          <w:rFonts w:ascii="Constantia" w:hAnsi="Constantia"/>
          <w:i/>
          <w:iCs/>
          <w:sz w:val="28"/>
          <w:szCs w:val="28"/>
        </w:rPr>
        <w:t>boundaries should</w:t>
      </w:r>
      <w:r w:rsidR="003228CF" w:rsidRPr="002B631C">
        <w:rPr>
          <w:rFonts w:ascii="Constantia" w:hAnsi="Constantia"/>
          <w:i/>
          <w:iCs/>
          <w:sz w:val="28"/>
          <w:szCs w:val="28"/>
        </w:rPr>
        <w:t xml:space="preserve"> include properties from </w:t>
      </w:r>
      <w:proofErr w:type="spellStart"/>
      <w:r w:rsidR="003228CF" w:rsidRPr="002B631C">
        <w:rPr>
          <w:rFonts w:ascii="Constantia" w:hAnsi="Constantia"/>
          <w:i/>
          <w:iCs/>
          <w:sz w:val="28"/>
          <w:szCs w:val="28"/>
        </w:rPr>
        <w:t>Forsell</w:t>
      </w:r>
      <w:proofErr w:type="spellEnd"/>
      <w:r w:rsidR="003228CF" w:rsidRPr="002B631C">
        <w:rPr>
          <w:rFonts w:ascii="Constantia" w:hAnsi="Constantia"/>
          <w:i/>
          <w:iCs/>
          <w:sz w:val="28"/>
          <w:szCs w:val="28"/>
        </w:rPr>
        <w:t xml:space="preserve"> </w:t>
      </w:r>
      <w:r w:rsidR="009960DE">
        <w:rPr>
          <w:rFonts w:ascii="Constantia" w:hAnsi="Constantia"/>
          <w:i/>
          <w:iCs/>
          <w:sz w:val="28"/>
          <w:szCs w:val="28"/>
        </w:rPr>
        <w:t xml:space="preserve">Rd. </w:t>
      </w:r>
      <w:r w:rsidR="003228CF" w:rsidRPr="002B631C">
        <w:rPr>
          <w:rFonts w:ascii="Constantia" w:hAnsi="Constantia"/>
          <w:i/>
          <w:iCs/>
          <w:sz w:val="28"/>
          <w:szCs w:val="28"/>
        </w:rPr>
        <w:t xml:space="preserve">on </w:t>
      </w:r>
      <w:r>
        <w:rPr>
          <w:rFonts w:ascii="Constantia" w:hAnsi="Constantia"/>
          <w:i/>
          <w:iCs/>
          <w:sz w:val="28"/>
          <w:szCs w:val="28"/>
        </w:rPr>
        <w:t xml:space="preserve">the </w:t>
      </w:r>
      <w:r w:rsidR="003228CF" w:rsidRPr="002B631C">
        <w:rPr>
          <w:rFonts w:ascii="Constantia" w:hAnsi="Constantia"/>
          <w:i/>
          <w:iCs/>
          <w:sz w:val="28"/>
          <w:szCs w:val="28"/>
        </w:rPr>
        <w:t>S</w:t>
      </w:r>
      <w:r>
        <w:rPr>
          <w:rFonts w:ascii="Constantia" w:hAnsi="Constantia"/>
          <w:i/>
          <w:iCs/>
          <w:sz w:val="28"/>
          <w:szCs w:val="28"/>
        </w:rPr>
        <w:t>outh</w:t>
      </w:r>
      <w:r w:rsidR="008831C5">
        <w:rPr>
          <w:rFonts w:ascii="Constantia" w:hAnsi="Constantia"/>
          <w:i/>
          <w:iCs/>
          <w:sz w:val="28"/>
          <w:szCs w:val="28"/>
        </w:rPr>
        <w:t>,</w:t>
      </w:r>
      <w:r w:rsidR="003228CF" w:rsidRPr="002B631C">
        <w:rPr>
          <w:rFonts w:ascii="Constantia" w:hAnsi="Constantia"/>
          <w:i/>
          <w:iCs/>
          <w:sz w:val="28"/>
          <w:szCs w:val="28"/>
        </w:rPr>
        <w:t xml:space="preserve"> to Forrest</w:t>
      </w:r>
      <w:r w:rsidR="009960DE">
        <w:rPr>
          <w:rFonts w:ascii="Constantia" w:hAnsi="Constantia"/>
          <w:i/>
          <w:iCs/>
          <w:sz w:val="28"/>
          <w:szCs w:val="28"/>
        </w:rPr>
        <w:t xml:space="preserve"> Rd. </w:t>
      </w:r>
      <w:r w:rsidR="003228CF" w:rsidRPr="002B631C">
        <w:rPr>
          <w:rFonts w:ascii="Constantia" w:hAnsi="Constantia"/>
          <w:i/>
          <w:iCs/>
          <w:sz w:val="28"/>
          <w:szCs w:val="28"/>
        </w:rPr>
        <w:t xml:space="preserve">on </w:t>
      </w:r>
      <w:r>
        <w:rPr>
          <w:rFonts w:ascii="Constantia" w:hAnsi="Constantia"/>
          <w:i/>
          <w:iCs/>
          <w:sz w:val="28"/>
          <w:szCs w:val="28"/>
        </w:rPr>
        <w:t xml:space="preserve">the </w:t>
      </w:r>
      <w:r w:rsidR="003228CF" w:rsidRPr="002B631C">
        <w:rPr>
          <w:rFonts w:ascii="Constantia" w:hAnsi="Constantia"/>
          <w:i/>
          <w:iCs/>
          <w:sz w:val="28"/>
          <w:szCs w:val="28"/>
        </w:rPr>
        <w:t>W</w:t>
      </w:r>
      <w:r>
        <w:rPr>
          <w:rFonts w:ascii="Constantia" w:hAnsi="Constantia"/>
          <w:i/>
          <w:iCs/>
          <w:sz w:val="28"/>
          <w:szCs w:val="28"/>
        </w:rPr>
        <w:t>est</w:t>
      </w:r>
      <w:r w:rsidR="003228CF" w:rsidRPr="002B631C">
        <w:rPr>
          <w:rFonts w:ascii="Constantia" w:hAnsi="Constantia"/>
          <w:i/>
          <w:iCs/>
          <w:sz w:val="28"/>
          <w:szCs w:val="28"/>
        </w:rPr>
        <w:t xml:space="preserve">, </w:t>
      </w:r>
      <w:r>
        <w:rPr>
          <w:rFonts w:ascii="Constantia" w:hAnsi="Constantia"/>
          <w:i/>
          <w:iCs/>
          <w:sz w:val="28"/>
          <w:szCs w:val="28"/>
        </w:rPr>
        <w:t xml:space="preserve">to </w:t>
      </w:r>
      <w:proofErr w:type="spellStart"/>
      <w:r>
        <w:rPr>
          <w:rFonts w:ascii="Constantia" w:hAnsi="Constantia"/>
          <w:i/>
          <w:iCs/>
          <w:sz w:val="28"/>
          <w:szCs w:val="28"/>
        </w:rPr>
        <w:t>Byam</w:t>
      </w:r>
      <w:proofErr w:type="spellEnd"/>
      <w:r>
        <w:rPr>
          <w:rFonts w:ascii="Constantia" w:hAnsi="Constantia"/>
          <w:i/>
          <w:iCs/>
          <w:sz w:val="28"/>
          <w:szCs w:val="28"/>
        </w:rPr>
        <w:t xml:space="preserve"> Business Park </w:t>
      </w:r>
      <w:r w:rsidR="003228CF" w:rsidRPr="002B631C">
        <w:rPr>
          <w:rFonts w:ascii="Constantia" w:hAnsi="Constantia"/>
          <w:i/>
          <w:iCs/>
          <w:sz w:val="28"/>
          <w:szCs w:val="28"/>
        </w:rPr>
        <w:t xml:space="preserve">on </w:t>
      </w:r>
      <w:r>
        <w:rPr>
          <w:rFonts w:ascii="Constantia" w:hAnsi="Constantia"/>
          <w:i/>
          <w:iCs/>
          <w:sz w:val="28"/>
          <w:szCs w:val="28"/>
        </w:rPr>
        <w:t xml:space="preserve">the </w:t>
      </w:r>
      <w:r w:rsidR="003228CF" w:rsidRPr="002B631C">
        <w:rPr>
          <w:rFonts w:ascii="Constantia" w:hAnsi="Constantia"/>
          <w:i/>
          <w:iCs/>
          <w:sz w:val="28"/>
          <w:szCs w:val="28"/>
        </w:rPr>
        <w:t>N</w:t>
      </w:r>
      <w:r>
        <w:rPr>
          <w:rFonts w:ascii="Constantia" w:hAnsi="Constantia"/>
          <w:i/>
          <w:iCs/>
          <w:sz w:val="28"/>
          <w:szCs w:val="28"/>
        </w:rPr>
        <w:t>orth</w:t>
      </w:r>
      <w:r w:rsidR="008831C5">
        <w:rPr>
          <w:rFonts w:ascii="Constantia" w:hAnsi="Constantia"/>
          <w:i/>
          <w:iCs/>
          <w:sz w:val="28"/>
          <w:szCs w:val="28"/>
        </w:rPr>
        <w:t>,</w:t>
      </w:r>
      <w:r>
        <w:rPr>
          <w:rFonts w:ascii="Constantia" w:hAnsi="Constantia"/>
          <w:i/>
          <w:iCs/>
          <w:sz w:val="28"/>
          <w:szCs w:val="28"/>
        </w:rPr>
        <w:t xml:space="preserve"> to</w:t>
      </w:r>
      <w:r w:rsidR="0073241C" w:rsidRPr="002B631C">
        <w:rPr>
          <w:rFonts w:ascii="Constantia" w:hAnsi="Constantia"/>
          <w:i/>
          <w:iCs/>
          <w:sz w:val="28"/>
          <w:szCs w:val="28"/>
        </w:rPr>
        <w:t xml:space="preserve"> W</w:t>
      </w:r>
      <w:r>
        <w:rPr>
          <w:rFonts w:ascii="Constantia" w:hAnsi="Constantia"/>
          <w:i/>
          <w:iCs/>
          <w:sz w:val="28"/>
          <w:szCs w:val="28"/>
        </w:rPr>
        <w:t>ine Country Rd.</w:t>
      </w:r>
      <w:r w:rsidR="0073241C" w:rsidRPr="002B631C">
        <w:rPr>
          <w:rFonts w:ascii="Constantia" w:hAnsi="Constantia"/>
          <w:i/>
          <w:iCs/>
          <w:sz w:val="28"/>
          <w:szCs w:val="28"/>
        </w:rPr>
        <w:t xml:space="preserve"> on </w:t>
      </w:r>
      <w:r>
        <w:rPr>
          <w:rFonts w:ascii="Constantia" w:hAnsi="Constantia"/>
          <w:i/>
          <w:iCs/>
          <w:sz w:val="28"/>
          <w:szCs w:val="28"/>
        </w:rPr>
        <w:t xml:space="preserve">the </w:t>
      </w:r>
      <w:r w:rsidR="0073241C" w:rsidRPr="002B631C">
        <w:rPr>
          <w:rFonts w:ascii="Constantia" w:hAnsi="Constantia"/>
          <w:i/>
          <w:iCs/>
          <w:sz w:val="28"/>
          <w:szCs w:val="28"/>
        </w:rPr>
        <w:t>E</w:t>
      </w:r>
      <w:r>
        <w:rPr>
          <w:rFonts w:ascii="Constantia" w:hAnsi="Constantia"/>
          <w:i/>
          <w:iCs/>
          <w:sz w:val="28"/>
          <w:szCs w:val="28"/>
        </w:rPr>
        <w:t xml:space="preserve">ast.  Motion </w:t>
      </w:r>
      <w:r w:rsidR="0073241C" w:rsidRPr="002B631C">
        <w:rPr>
          <w:rFonts w:ascii="Constantia" w:hAnsi="Constantia"/>
          <w:i/>
          <w:iCs/>
          <w:sz w:val="28"/>
          <w:szCs w:val="28"/>
        </w:rPr>
        <w:t>carried.</w:t>
      </w:r>
    </w:p>
    <w:p w14:paraId="50957663" w14:textId="4D91A6D9" w:rsidR="0073241C" w:rsidRDefault="008831C5" w:rsidP="00E20C3A">
      <w:pPr>
        <w:pStyle w:val="ListParagraph"/>
        <w:spacing w:after="0" w:line="240" w:lineRule="auto"/>
        <w:ind w:left="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i/>
          <w:iCs/>
          <w:sz w:val="28"/>
          <w:szCs w:val="28"/>
        </w:rPr>
        <w:tab/>
      </w:r>
      <w:r>
        <w:rPr>
          <w:rFonts w:ascii="Constantia" w:hAnsi="Constantia"/>
          <w:i/>
          <w:iCs/>
          <w:sz w:val="28"/>
          <w:szCs w:val="28"/>
        </w:rPr>
        <w:tab/>
      </w:r>
      <w:r>
        <w:rPr>
          <w:rFonts w:ascii="Constantia" w:hAnsi="Constantia"/>
          <w:i/>
          <w:iCs/>
          <w:sz w:val="28"/>
          <w:szCs w:val="28"/>
        </w:rPr>
        <w:tab/>
      </w:r>
    </w:p>
    <w:p w14:paraId="0E767FB7" w14:textId="326FCFA3" w:rsidR="008831C5" w:rsidRDefault="009960DE" w:rsidP="002E6C24">
      <w:pPr>
        <w:pStyle w:val="ListParagraph"/>
        <w:numPr>
          <w:ilvl w:val="0"/>
          <w:numId w:val="40"/>
        </w:numPr>
        <w:spacing w:after="0" w:line="240" w:lineRule="auto"/>
        <w:ind w:left="180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Commissioners discussed the need </w:t>
      </w:r>
      <w:r w:rsidR="000067F2">
        <w:rPr>
          <w:rFonts w:ascii="Constantia" w:hAnsi="Constantia"/>
          <w:sz w:val="28"/>
          <w:szCs w:val="28"/>
        </w:rPr>
        <w:t xml:space="preserve">for the Port to </w:t>
      </w:r>
      <w:r>
        <w:rPr>
          <w:rFonts w:ascii="Constantia" w:hAnsi="Constantia"/>
          <w:sz w:val="28"/>
          <w:szCs w:val="28"/>
        </w:rPr>
        <w:t xml:space="preserve">pick up the </w:t>
      </w:r>
      <w:r w:rsidR="0073241C">
        <w:rPr>
          <w:rFonts w:ascii="Constantia" w:hAnsi="Constantia"/>
          <w:sz w:val="28"/>
          <w:szCs w:val="28"/>
        </w:rPr>
        <w:t xml:space="preserve">7 handholes </w:t>
      </w:r>
      <w:r w:rsidR="002E6C24">
        <w:rPr>
          <w:rFonts w:ascii="Constantia" w:hAnsi="Constantia"/>
          <w:sz w:val="28"/>
          <w:szCs w:val="28"/>
        </w:rPr>
        <w:t xml:space="preserve">purchased from the Port of Clarkston </w:t>
      </w:r>
      <w:r w:rsidR="0073241C">
        <w:rPr>
          <w:rFonts w:ascii="Constantia" w:hAnsi="Constantia"/>
          <w:sz w:val="28"/>
          <w:szCs w:val="28"/>
        </w:rPr>
        <w:t xml:space="preserve">by </w:t>
      </w:r>
      <w:r>
        <w:rPr>
          <w:rFonts w:ascii="Constantia" w:hAnsi="Constantia"/>
          <w:sz w:val="28"/>
          <w:szCs w:val="28"/>
        </w:rPr>
        <w:t xml:space="preserve">the </w:t>
      </w:r>
      <w:r w:rsidR="0073241C">
        <w:rPr>
          <w:rFonts w:ascii="Constantia" w:hAnsi="Constantia"/>
          <w:sz w:val="28"/>
          <w:szCs w:val="28"/>
        </w:rPr>
        <w:t>end of August.</w:t>
      </w:r>
    </w:p>
    <w:p w14:paraId="5F22C691" w14:textId="77777777" w:rsidR="00BF217C" w:rsidRDefault="00BF217C" w:rsidP="00BF217C">
      <w:pPr>
        <w:pStyle w:val="ListParagraph"/>
        <w:spacing w:after="0" w:line="240" w:lineRule="auto"/>
        <w:ind w:left="1800"/>
        <w:rPr>
          <w:rFonts w:ascii="Constantia" w:hAnsi="Constantia"/>
          <w:sz w:val="28"/>
          <w:szCs w:val="28"/>
        </w:rPr>
      </w:pPr>
    </w:p>
    <w:p w14:paraId="3C2E5176" w14:textId="067D6C1F" w:rsidR="0078170B" w:rsidRDefault="0078170B" w:rsidP="002E6C24">
      <w:pPr>
        <w:pStyle w:val="ListParagraph"/>
        <w:numPr>
          <w:ilvl w:val="0"/>
          <w:numId w:val="40"/>
        </w:numPr>
        <w:spacing w:after="0" w:line="240" w:lineRule="auto"/>
        <w:ind w:left="180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Commissioners and staff discussed </w:t>
      </w:r>
      <w:r w:rsidR="00BF217C">
        <w:rPr>
          <w:rFonts w:ascii="Constantia" w:hAnsi="Constantia"/>
          <w:sz w:val="28"/>
          <w:szCs w:val="28"/>
        </w:rPr>
        <w:t xml:space="preserve">recent </w:t>
      </w:r>
      <w:r>
        <w:rPr>
          <w:rFonts w:ascii="Constantia" w:hAnsi="Constantia"/>
          <w:sz w:val="28"/>
          <w:szCs w:val="28"/>
        </w:rPr>
        <w:t xml:space="preserve">warrants for </w:t>
      </w:r>
      <w:r w:rsidR="00BF217C">
        <w:rPr>
          <w:rFonts w:ascii="Constantia" w:hAnsi="Constantia"/>
          <w:sz w:val="28"/>
          <w:szCs w:val="28"/>
        </w:rPr>
        <w:t xml:space="preserve">Wallace Way BP West Infrastructure Improvement expenses which were erroneously charged to the General Fund 0210.  </w:t>
      </w:r>
    </w:p>
    <w:p w14:paraId="490FDDA8" w14:textId="77777777" w:rsidR="004644D4" w:rsidRDefault="004644D4" w:rsidP="004644D4">
      <w:pPr>
        <w:pStyle w:val="ListParagraph"/>
        <w:spacing w:after="0" w:line="240" w:lineRule="auto"/>
        <w:ind w:left="1800"/>
        <w:rPr>
          <w:rFonts w:ascii="Constantia" w:hAnsi="Constantia"/>
          <w:sz w:val="28"/>
          <w:szCs w:val="28"/>
        </w:rPr>
      </w:pPr>
    </w:p>
    <w:p w14:paraId="5994641F" w14:textId="48BEC834" w:rsidR="004644D4" w:rsidRDefault="0078170B" w:rsidP="004644D4">
      <w:pPr>
        <w:spacing w:after="0" w:line="24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i/>
          <w:iCs/>
          <w:sz w:val="28"/>
          <w:szCs w:val="28"/>
        </w:rPr>
        <w:t>Commissioner Shenyer moved and Commissioner Lyall seconded a m</w:t>
      </w:r>
      <w:r w:rsidRPr="002B631C">
        <w:rPr>
          <w:rFonts w:ascii="Constantia" w:hAnsi="Constantia"/>
          <w:i/>
          <w:iCs/>
          <w:sz w:val="28"/>
          <w:szCs w:val="28"/>
        </w:rPr>
        <w:t>otion to</w:t>
      </w:r>
      <w:r w:rsidR="00BF217C">
        <w:rPr>
          <w:rFonts w:ascii="Constantia" w:hAnsi="Constantia"/>
          <w:i/>
          <w:iCs/>
          <w:sz w:val="28"/>
          <w:szCs w:val="28"/>
        </w:rPr>
        <w:t xml:space="preserve"> transfer $</w:t>
      </w:r>
      <w:r w:rsidR="00A947EA">
        <w:rPr>
          <w:rFonts w:ascii="Constantia" w:hAnsi="Constantia"/>
          <w:i/>
          <w:iCs/>
          <w:sz w:val="28"/>
          <w:szCs w:val="28"/>
        </w:rPr>
        <w:t>84,502.</w:t>
      </w:r>
      <w:r w:rsidR="000B4919">
        <w:rPr>
          <w:rFonts w:ascii="Constantia" w:hAnsi="Constantia"/>
          <w:i/>
          <w:iCs/>
          <w:sz w:val="28"/>
          <w:szCs w:val="28"/>
        </w:rPr>
        <w:t>00</w:t>
      </w:r>
      <w:r w:rsidR="00A947EA">
        <w:rPr>
          <w:rFonts w:ascii="Constantia" w:hAnsi="Constantia"/>
          <w:i/>
          <w:iCs/>
          <w:sz w:val="28"/>
          <w:szCs w:val="28"/>
        </w:rPr>
        <w:t xml:space="preserve"> from Construction Account </w:t>
      </w:r>
      <w:r w:rsidR="000B4919">
        <w:rPr>
          <w:rFonts w:ascii="Constantia" w:hAnsi="Constantia"/>
          <w:i/>
          <w:iCs/>
          <w:sz w:val="28"/>
          <w:szCs w:val="28"/>
        </w:rPr>
        <w:t>610-</w:t>
      </w:r>
      <w:r w:rsidR="00A947EA">
        <w:rPr>
          <w:rFonts w:ascii="Constantia" w:hAnsi="Constantia"/>
          <w:i/>
          <w:iCs/>
          <w:sz w:val="28"/>
          <w:szCs w:val="28"/>
        </w:rPr>
        <w:t xml:space="preserve">0220 to General Fund </w:t>
      </w:r>
      <w:r w:rsidR="000B4919">
        <w:rPr>
          <w:rFonts w:ascii="Constantia" w:hAnsi="Constantia"/>
          <w:i/>
          <w:iCs/>
          <w:sz w:val="28"/>
          <w:szCs w:val="28"/>
        </w:rPr>
        <w:t>610-</w:t>
      </w:r>
      <w:r w:rsidR="00A947EA">
        <w:rPr>
          <w:rFonts w:ascii="Constantia" w:hAnsi="Constantia"/>
          <w:i/>
          <w:iCs/>
          <w:sz w:val="28"/>
          <w:szCs w:val="28"/>
        </w:rPr>
        <w:t xml:space="preserve">0210 to cover Warrant Nos. 6058, 6063, 6113, 6134, 6154, 6177, 6200, and 6202 which were </w:t>
      </w:r>
      <w:r w:rsidR="000B4919">
        <w:rPr>
          <w:rFonts w:ascii="Constantia" w:hAnsi="Constantia"/>
          <w:i/>
          <w:iCs/>
          <w:sz w:val="28"/>
          <w:szCs w:val="28"/>
        </w:rPr>
        <w:t xml:space="preserve">approved warrants for Wallace Way BP West Infrastructure Improvement </w:t>
      </w:r>
      <w:r w:rsidR="000067F2">
        <w:rPr>
          <w:rFonts w:ascii="Constantia" w:hAnsi="Constantia"/>
          <w:i/>
          <w:iCs/>
          <w:sz w:val="28"/>
          <w:szCs w:val="28"/>
        </w:rPr>
        <w:t>e</w:t>
      </w:r>
      <w:r w:rsidR="000B4919">
        <w:rPr>
          <w:rFonts w:ascii="Constantia" w:hAnsi="Constantia"/>
          <w:i/>
          <w:iCs/>
          <w:sz w:val="28"/>
          <w:szCs w:val="28"/>
        </w:rPr>
        <w:t xml:space="preserve">xpenses that were </w:t>
      </w:r>
      <w:r w:rsidR="00A947EA">
        <w:rPr>
          <w:rFonts w:ascii="Constantia" w:hAnsi="Constantia"/>
          <w:i/>
          <w:iCs/>
          <w:sz w:val="28"/>
          <w:szCs w:val="28"/>
        </w:rPr>
        <w:t>erroneously charged to the General Fund.</w:t>
      </w:r>
      <w:r w:rsidR="000B4919">
        <w:rPr>
          <w:rFonts w:ascii="Constantia" w:hAnsi="Constantia"/>
          <w:i/>
          <w:iCs/>
          <w:sz w:val="28"/>
          <w:szCs w:val="28"/>
        </w:rPr>
        <w:t xml:space="preserve">  Motion carried.</w:t>
      </w:r>
      <w:r w:rsidR="00A947EA">
        <w:rPr>
          <w:rFonts w:ascii="Constantia" w:hAnsi="Constantia"/>
          <w:i/>
          <w:iCs/>
          <w:sz w:val="28"/>
          <w:szCs w:val="28"/>
        </w:rPr>
        <w:t xml:space="preserve">  </w:t>
      </w:r>
    </w:p>
    <w:p w14:paraId="47BC9016" w14:textId="77777777" w:rsidR="008831C5" w:rsidRDefault="008831C5" w:rsidP="008831C5">
      <w:pPr>
        <w:pStyle w:val="ListParagraph"/>
        <w:spacing w:after="0" w:line="240" w:lineRule="auto"/>
        <w:ind w:left="1800"/>
        <w:rPr>
          <w:rFonts w:ascii="Constantia" w:hAnsi="Constantia"/>
          <w:sz w:val="28"/>
          <w:szCs w:val="28"/>
        </w:rPr>
      </w:pPr>
    </w:p>
    <w:p w14:paraId="7C3C9148" w14:textId="3C150ECB" w:rsidR="00431343" w:rsidRDefault="003A71D5" w:rsidP="002E6C24">
      <w:pPr>
        <w:pStyle w:val="ListParagraph"/>
        <w:numPr>
          <w:ilvl w:val="0"/>
          <w:numId w:val="22"/>
        </w:numPr>
        <w:spacing w:after="0" w:line="240" w:lineRule="auto"/>
        <w:rPr>
          <w:rFonts w:ascii="Constantia" w:hAnsi="Constantia"/>
          <w:b/>
          <w:bCs/>
          <w:sz w:val="28"/>
          <w:szCs w:val="28"/>
          <w:u w:val="single"/>
        </w:rPr>
      </w:pPr>
      <w:r>
        <w:rPr>
          <w:rFonts w:ascii="Constantia" w:hAnsi="Constantia"/>
          <w:b/>
          <w:bCs/>
          <w:sz w:val="28"/>
          <w:szCs w:val="28"/>
          <w:u w:val="single"/>
        </w:rPr>
        <w:t>Office Manager’s Report</w:t>
      </w:r>
      <w:r w:rsidR="002E6C24">
        <w:rPr>
          <w:rFonts w:ascii="Constantia" w:hAnsi="Constantia"/>
          <w:sz w:val="28"/>
          <w:szCs w:val="28"/>
        </w:rPr>
        <w:t xml:space="preserve"> – Office Manager reported that hotel reservations have been made for Commissioners and staff to attend the WPPA Small Ports Seminar in October.  </w:t>
      </w:r>
    </w:p>
    <w:p w14:paraId="2C7FBCE3" w14:textId="77777777" w:rsidR="00C94EB3" w:rsidRPr="00926B0A" w:rsidRDefault="00C94EB3" w:rsidP="00357B62">
      <w:pPr>
        <w:pStyle w:val="ListParagraph"/>
        <w:spacing w:after="0" w:line="240" w:lineRule="auto"/>
        <w:ind w:left="1080"/>
        <w:rPr>
          <w:rFonts w:ascii="Constantia" w:hAnsi="Constantia"/>
          <w:sz w:val="28"/>
          <w:szCs w:val="28"/>
        </w:rPr>
      </w:pPr>
    </w:p>
    <w:p w14:paraId="408C575E" w14:textId="0E7C506C" w:rsidR="000B0B8D" w:rsidRPr="00EE0418" w:rsidRDefault="003A71D5" w:rsidP="00535D78">
      <w:pPr>
        <w:pStyle w:val="ListParagraph"/>
        <w:numPr>
          <w:ilvl w:val="0"/>
          <w:numId w:val="39"/>
        </w:numPr>
        <w:spacing w:after="0" w:line="24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  <w:u w:val="thick"/>
        </w:rPr>
        <w:t>NEW BUSINESS</w:t>
      </w:r>
    </w:p>
    <w:p w14:paraId="2E3F4ECD" w14:textId="77777777" w:rsidR="0002523F" w:rsidRDefault="00EE0418" w:rsidP="00EE0418">
      <w:pPr>
        <w:pStyle w:val="ListParagraph"/>
        <w:numPr>
          <w:ilvl w:val="0"/>
          <w:numId w:val="34"/>
        </w:numPr>
        <w:spacing w:after="0" w:line="240" w:lineRule="auto"/>
        <w:rPr>
          <w:rFonts w:ascii="Constantia" w:hAnsi="Constantia"/>
          <w:b/>
          <w:bCs/>
          <w:sz w:val="28"/>
          <w:szCs w:val="28"/>
          <w:u w:val="single"/>
        </w:rPr>
      </w:pPr>
      <w:r w:rsidRPr="00CC23DF">
        <w:rPr>
          <w:rFonts w:ascii="Constantia" w:hAnsi="Constantia"/>
          <w:b/>
          <w:bCs/>
          <w:sz w:val="28"/>
          <w:szCs w:val="28"/>
          <w:u w:val="single"/>
        </w:rPr>
        <w:t>Pacific Power Street Lighting Agreement, Port Point West</w:t>
      </w:r>
    </w:p>
    <w:p w14:paraId="54C21952" w14:textId="77777777" w:rsidR="00986E9A" w:rsidRDefault="0002523F" w:rsidP="0002523F">
      <w:pPr>
        <w:pStyle w:val="ListParagraph"/>
        <w:spacing w:after="0" w:line="240" w:lineRule="auto"/>
        <w:ind w:left="108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President Sewell reviewed the Street Lighting Agreement with Pacific Power </w:t>
      </w:r>
      <w:r w:rsidRPr="001F6096">
        <w:rPr>
          <w:rFonts w:ascii="Constantia" w:hAnsi="Constantia"/>
          <w:sz w:val="28"/>
          <w:szCs w:val="28"/>
        </w:rPr>
        <w:t>for Po</w:t>
      </w:r>
      <w:r w:rsidR="00613D4B" w:rsidRPr="001F6096">
        <w:rPr>
          <w:rFonts w:ascii="Constantia" w:hAnsi="Constantia"/>
          <w:sz w:val="28"/>
          <w:szCs w:val="28"/>
        </w:rPr>
        <w:t>rt Point</w:t>
      </w:r>
      <w:r w:rsidRPr="001F6096">
        <w:rPr>
          <w:rFonts w:ascii="Constantia" w:hAnsi="Constantia"/>
          <w:sz w:val="28"/>
          <w:szCs w:val="28"/>
        </w:rPr>
        <w:t xml:space="preserve"> West</w:t>
      </w:r>
      <w:r w:rsidR="000B4919"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 xml:space="preserve">and confirmed that the agreement </w:t>
      </w:r>
      <w:r w:rsidR="000B4919">
        <w:rPr>
          <w:rFonts w:ascii="Constantia" w:hAnsi="Constantia"/>
          <w:sz w:val="28"/>
          <w:szCs w:val="28"/>
        </w:rPr>
        <w:t xml:space="preserve">states that </w:t>
      </w:r>
      <w:r>
        <w:rPr>
          <w:rFonts w:ascii="Constantia" w:hAnsi="Constantia"/>
          <w:sz w:val="28"/>
          <w:szCs w:val="28"/>
        </w:rPr>
        <w:t xml:space="preserve">the Port </w:t>
      </w:r>
      <w:r w:rsidR="000B4919">
        <w:rPr>
          <w:rFonts w:ascii="Constantia" w:hAnsi="Constantia"/>
          <w:sz w:val="28"/>
          <w:szCs w:val="28"/>
        </w:rPr>
        <w:t xml:space="preserve">will </w:t>
      </w:r>
      <w:r>
        <w:rPr>
          <w:rFonts w:ascii="Constantia" w:hAnsi="Constantia"/>
          <w:sz w:val="28"/>
          <w:szCs w:val="28"/>
        </w:rPr>
        <w:t xml:space="preserve">pay for street light installation only.  </w:t>
      </w:r>
    </w:p>
    <w:p w14:paraId="4601F633" w14:textId="356DEE14" w:rsidR="00C94EB3" w:rsidRDefault="009F6588" w:rsidP="00450520">
      <w:pPr>
        <w:pStyle w:val="ListParagraph"/>
        <w:spacing w:after="0" w:line="240" w:lineRule="auto"/>
        <w:ind w:left="1080"/>
        <w:rPr>
          <w:rFonts w:ascii="Constantia" w:hAnsi="Constantia"/>
          <w:b/>
          <w:bCs/>
          <w:sz w:val="28"/>
          <w:szCs w:val="28"/>
          <w:u w:val="single"/>
        </w:rPr>
      </w:pPr>
      <w:r>
        <w:rPr>
          <w:rFonts w:ascii="Constantia" w:hAnsi="Constantia"/>
          <w:b/>
          <w:bCs/>
          <w:sz w:val="28"/>
          <w:szCs w:val="28"/>
        </w:rPr>
        <w:t xml:space="preserve"> </w:t>
      </w:r>
    </w:p>
    <w:p w14:paraId="4AFB2BC2" w14:textId="544EE090" w:rsidR="00450520" w:rsidRDefault="00450520" w:rsidP="00450520">
      <w:pPr>
        <w:pStyle w:val="ListParagraph"/>
        <w:numPr>
          <w:ilvl w:val="0"/>
          <w:numId w:val="34"/>
        </w:numPr>
        <w:spacing w:after="0" w:line="240" w:lineRule="auto"/>
        <w:rPr>
          <w:rFonts w:ascii="Constantia" w:hAnsi="Constantia"/>
          <w:b/>
          <w:bCs/>
          <w:sz w:val="28"/>
          <w:szCs w:val="28"/>
          <w:u w:val="single"/>
        </w:rPr>
      </w:pPr>
      <w:r>
        <w:rPr>
          <w:rFonts w:ascii="Constantia" w:hAnsi="Constantia"/>
          <w:b/>
          <w:bCs/>
          <w:sz w:val="28"/>
          <w:szCs w:val="28"/>
          <w:u w:val="single"/>
        </w:rPr>
        <w:t>YCDA Comprehensive Economic Development Strategy</w:t>
      </w:r>
    </w:p>
    <w:p w14:paraId="7109CC93" w14:textId="5BD6923E" w:rsidR="00C94EB3" w:rsidRPr="00613D4B" w:rsidRDefault="0002523F" w:rsidP="00C94EB3">
      <w:pPr>
        <w:pStyle w:val="ListParagraph"/>
        <w:spacing w:after="0" w:line="240" w:lineRule="auto"/>
        <w:ind w:left="1080"/>
        <w:rPr>
          <w:rFonts w:ascii="Constantia" w:hAnsi="Constantia"/>
          <w:sz w:val="28"/>
          <w:szCs w:val="28"/>
        </w:rPr>
      </w:pPr>
      <w:r w:rsidRPr="00613D4B">
        <w:rPr>
          <w:rFonts w:ascii="Constantia" w:hAnsi="Constantia"/>
          <w:sz w:val="28"/>
          <w:szCs w:val="28"/>
        </w:rPr>
        <w:t xml:space="preserve">President Sewell reported that </w:t>
      </w:r>
      <w:r w:rsidR="00614BF4" w:rsidRPr="00613D4B">
        <w:rPr>
          <w:rFonts w:ascii="Constantia" w:hAnsi="Constantia"/>
          <w:sz w:val="28"/>
          <w:szCs w:val="28"/>
        </w:rPr>
        <w:t xml:space="preserve">YCDA asked </w:t>
      </w:r>
      <w:r w:rsidR="00413D34">
        <w:rPr>
          <w:rFonts w:ascii="Constantia" w:hAnsi="Constantia"/>
          <w:sz w:val="28"/>
          <w:szCs w:val="28"/>
        </w:rPr>
        <w:t>the</w:t>
      </w:r>
      <w:r w:rsidR="00555778">
        <w:rPr>
          <w:rFonts w:ascii="Constantia" w:hAnsi="Constantia"/>
          <w:sz w:val="28"/>
          <w:szCs w:val="28"/>
        </w:rPr>
        <w:t xml:space="preserve"> </w:t>
      </w:r>
      <w:r w:rsidR="00413D34">
        <w:rPr>
          <w:rFonts w:ascii="Constantia" w:hAnsi="Constantia"/>
          <w:sz w:val="28"/>
          <w:szCs w:val="28"/>
        </w:rPr>
        <w:t>Port</w:t>
      </w:r>
      <w:r w:rsidR="00614BF4" w:rsidRPr="00613D4B">
        <w:rPr>
          <w:rFonts w:ascii="Constantia" w:hAnsi="Constantia"/>
          <w:sz w:val="28"/>
          <w:szCs w:val="28"/>
        </w:rPr>
        <w:t xml:space="preserve"> to submit projects a week ago.  </w:t>
      </w:r>
      <w:r w:rsidRPr="00613D4B">
        <w:rPr>
          <w:rFonts w:ascii="Constantia" w:hAnsi="Constantia"/>
          <w:sz w:val="28"/>
          <w:szCs w:val="28"/>
        </w:rPr>
        <w:t xml:space="preserve">Executive Director </w:t>
      </w:r>
      <w:r w:rsidR="00614BF4" w:rsidRPr="00613D4B">
        <w:rPr>
          <w:rFonts w:ascii="Constantia" w:hAnsi="Constantia"/>
          <w:sz w:val="28"/>
          <w:szCs w:val="28"/>
        </w:rPr>
        <w:t xml:space="preserve">Randy </w:t>
      </w:r>
      <w:r w:rsidRPr="00613D4B">
        <w:rPr>
          <w:rFonts w:ascii="Constantia" w:hAnsi="Constantia"/>
          <w:sz w:val="28"/>
          <w:szCs w:val="28"/>
        </w:rPr>
        <w:t xml:space="preserve">Tucker </w:t>
      </w:r>
      <w:r w:rsidR="00614BF4" w:rsidRPr="00613D4B">
        <w:rPr>
          <w:rFonts w:ascii="Constantia" w:hAnsi="Constantia"/>
          <w:sz w:val="28"/>
          <w:szCs w:val="28"/>
        </w:rPr>
        <w:t xml:space="preserve">put together </w:t>
      </w:r>
      <w:r w:rsidRPr="00613D4B">
        <w:rPr>
          <w:rFonts w:ascii="Constantia" w:hAnsi="Constantia"/>
          <w:sz w:val="28"/>
          <w:szCs w:val="28"/>
        </w:rPr>
        <w:t xml:space="preserve">the </w:t>
      </w:r>
      <w:r w:rsidR="00614BF4" w:rsidRPr="00613D4B">
        <w:rPr>
          <w:rFonts w:ascii="Constantia" w:hAnsi="Constantia"/>
          <w:sz w:val="28"/>
          <w:szCs w:val="28"/>
        </w:rPr>
        <w:t>application which would include funding for G</w:t>
      </w:r>
      <w:r w:rsidRPr="00613D4B">
        <w:rPr>
          <w:rFonts w:ascii="Constantia" w:hAnsi="Constantia"/>
          <w:sz w:val="28"/>
          <w:szCs w:val="28"/>
        </w:rPr>
        <w:t>randview</w:t>
      </w:r>
      <w:r w:rsidR="00614BF4" w:rsidRPr="00613D4B">
        <w:rPr>
          <w:rFonts w:ascii="Constantia" w:hAnsi="Constantia"/>
          <w:sz w:val="28"/>
          <w:szCs w:val="28"/>
        </w:rPr>
        <w:t xml:space="preserve"> B</w:t>
      </w:r>
      <w:r w:rsidR="00555778">
        <w:rPr>
          <w:rFonts w:ascii="Constantia" w:hAnsi="Constantia"/>
          <w:sz w:val="28"/>
          <w:szCs w:val="28"/>
        </w:rPr>
        <w:t xml:space="preserve">usiness </w:t>
      </w:r>
      <w:r w:rsidR="00614BF4" w:rsidRPr="00613D4B">
        <w:rPr>
          <w:rFonts w:ascii="Constantia" w:hAnsi="Constantia"/>
          <w:sz w:val="28"/>
          <w:szCs w:val="28"/>
        </w:rPr>
        <w:t>P</w:t>
      </w:r>
      <w:r w:rsidR="00555778">
        <w:rPr>
          <w:rFonts w:ascii="Constantia" w:hAnsi="Constantia"/>
          <w:sz w:val="28"/>
          <w:szCs w:val="28"/>
        </w:rPr>
        <w:t>ark</w:t>
      </w:r>
      <w:r w:rsidR="00614BF4" w:rsidRPr="00613D4B">
        <w:rPr>
          <w:rFonts w:ascii="Constantia" w:hAnsi="Constantia"/>
          <w:sz w:val="28"/>
          <w:szCs w:val="28"/>
        </w:rPr>
        <w:t xml:space="preserve"> and </w:t>
      </w:r>
      <w:proofErr w:type="spellStart"/>
      <w:r w:rsidR="00614BF4" w:rsidRPr="00613D4B">
        <w:rPr>
          <w:rFonts w:ascii="Constantia" w:hAnsi="Constantia"/>
          <w:sz w:val="28"/>
          <w:szCs w:val="28"/>
        </w:rPr>
        <w:t>Puterbaugh</w:t>
      </w:r>
      <w:proofErr w:type="spellEnd"/>
      <w:r w:rsidR="00614BF4" w:rsidRPr="00613D4B">
        <w:rPr>
          <w:rFonts w:ascii="Constantia" w:hAnsi="Constantia"/>
          <w:sz w:val="28"/>
          <w:szCs w:val="28"/>
        </w:rPr>
        <w:t xml:space="preserve"> B</w:t>
      </w:r>
      <w:r w:rsidR="00555778">
        <w:rPr>
          <w:rFonts w:ascii="Constantia" w:hAnsi="Constantia"/>
          <w:sz w:val="28"/>
          <w:szCs w:val="28"/>
        </w:rPr>
        <w:t xml:space="preserve">usiness </w:t>
      </w:r>
      <w:r w:rsidR="00614BF4" w:rsidRPr="00613D4B">
        <w:rPr>
          <w:rFonts w:ascii="Constantia" w:hAnsi="Constantia"/>
          <w:sz w:val="28"/>
          <w:szCs w:val="28"/>
        </w:rPr>
        <w:t>P</w:t>
      </w:r>
      <w:r w:rsidR="00555778">
        <w:rPr>
          <w:rFonts w:ascii="Constantia" w:hAnsi="Constantia"/>
          <w:sz w:val="28"/>
          <w:szCs w:val="28"/>
        </w:rPr>
        <w:t>ark</w:t>
      </w:r>
      <w:r w:rsidR="00613D4B">
        <w:rPr>
          <w:rFonts w:ascii="Constantia" w:hAnsi="Constantia"/>
          <w:sz w:val="28"/>
          <w:szCs w:val="28"/>
        </w:rPr>
        <w:t>, as s</w:t>
      </w:r>
      <w:r w:rsidR="00614BF4" w:rsidRPr="00613D4B">
        <w:rPr>
          <w:rFonts w:ascii="Constantia" w:hAnsi="Constantia"/>
          <w:sz w:val="28"/>
          <w:szCs w:val="28"/>
        </w:rPr>
        <w:t xml:space="preserve">ubmitted as part of our </w:t>
      </w:r>
      <w:r w:rsidR="00613D4B">
        <w:rPr>
          <w:rFonts w:ascii="Constantia" w:hAnsi="Constantia"/>
          <w:sz w:val="28"/>
          <w:szCs w:val="28"/>
        </w:rPr>
        <w:t xml:space="preserve">economic development </w:t>
      </w:r>
      <w:r w:rsidR="00614BF4" w:rsidRPr="00613D4B">
        <w:rPr>
          <w:rFonts w:ascii="Constantia" w:hAnsi="Constantia"/>
          <w:sz w:val="28"/>
          <w:szCs w:val="28"/>
        </w:rPr>
        <w:t xml:space="preserve">plan for the federal programs.  </w:t>
      </w:r>
    </w:p>
    <w:p w14:paraId="0775BDB3" w14:textId="77777777" w:rsidR="00450520" w:rsidRPr="00CC23DF" w:rsidRDefault="00450520" w:rsidP="00450520">
      <w:pPr>
        <w:pStyle w:val="ListParagraph"/>
        <w:spacing w:after="0" w:line="240" w:lineRule="auto"/>
        <w:ind w:left="1080"/>
        <w:rPr>
          <w:rFonts w:ascii="Constantia" w:hAnsi="Constantia"/>
          <w:b/>
          <w:bCs/>
          <w:sz w:val="28"/>
          <w:szCs w:val="28"/>
          <w:u w:val="single"/>
        </w:rPr>
      </w:pPr>
    </w:p>
    <w:p w14:paraId="4E20FA38" w14:textId="5196B224" w:rsidR="00780578" w:rsidRPr="001F6096" w:rsidRDefault="009F6588" w:rsidP="00BA3287">
      <w:pPr>
        <w:pStyle w:val="ListParagraph"/>
        <w:numPr>
          <w:ilvl w:val="0"/>
          <w:numId w:val="34"/>
        </w:numPr>
        <w:spacing w:after="0" w:line="240" w:lineRule="auto"/>
        <w:rPr>
          <w:rFonts w:ascii="Constantia" w:hAnsi="Constantia"/>
          <w:b/>
          <w:bCs/>
          <w:sz w:val="28"/>
          <w:szCs w:val="28"/>
          <w:u w:val="single"/>
        </w:rPr>
      </w:pPr>
      <w:r>
        <w:rPr>
          <w:rFonts w:ascii="Constantia" w:hAnsi="Constantia"/>
          <w:b/>
          <w:bCs/>
          <w:sz w:val="28"/>
          <w:szCs w:val="28"/>
          <w:u w:val="single"/>
        </w:rPr>
        <w:t>Preliminary</w:t>
      </w:r>
      <w:r w:rsidR="00926B0A">
        <w:rPr>
          <w:rFonts w:ascii="Constantia" w:hAnsi="Constantia"/>
          <w:b/>
          <w:bCs/>
          <w:sz w:val="28"/>
          <w:szCs w:val="28"/>
          <w:u w:val="single"/>
        </w:rPr>
        <w:t xml:space="preserve"> </w:t>
      </w:r>
      <w:r w:rsidR="00C71393">
        <w:rPr>
          <w:rFonts w:ascii="Constantia" w:hAnsi="Constantia"/>
          <w:b/>
          <w:bCs/>
          <w:sz w:val="28"/>
          <w:szCs w:val="28"/>
          <w:u w:val="single"/>
        </w:rPr>
        <w:t>2023</w:t>
      </w:r>
      <w:r w:rsidR="0030299D">
        <w:rPr>
          <w:rFonts w:ascii="Constantia" w:hAnsi="Constantia"/>
          <w:b/>
          <w:bCs/>
          <w:sz w:val="28"/>
          <w:szCs w:val="28"/>
          <w:u w:val="single"/>
        </w:rPr>
        <w:t xml:space="preserve"> </w:t>
      </w:r>
      <w:r w:rsidR="00926B0A">
        <w:rPr>
          <w:rFonts w:ascii="Constantia" w:hAnsi="Constantia"/>
          <w:b/>
          <w:bCs/>
          <w:sz w:val="28"/>
          <w:szCs w:val="28"/>
          <w:u w:val="single"/>
        </w:rPr>
        <w:t>Budget</w:t>
      </w:r>
      <w:r w:rsidR="00613D4B">
        <w:rPr>
          <w:rFonts w:ascii="Constantia" w:hAnsi="Constantia"/>
          <w:sz w:val="28"/>
          <w:szCs w:val="28"/>
        </w:rPr>
        <w:t xml:space="preserve"> – Commissioner Lyall reviewed some line items in the 2023 Preliminary Budget</w:t>
      </w:r>
      <w:r w:rsidR="00590D99">
        <w:rPr>
          <w:rFonts w:ascii="Constantia" w:hAnsi="Constantia"/>
          <w:sz w:val="28"/>
          <w:szCs w:val="28"/>
        </w:rPr>
        <w:t xml:space="preserve">.  </w:t>
      </w:r>
    </w:p>
    <w:p w14:paraId="1D3CFD4D" w14:textId="77777777" w:rsidR="001F6096" w:rsidRPr="00C94EB3" w:rsidRDefault="001F6096" w:rsidP="001F6096">
      <w:pPr>
        <w:pStyle w:val="ListParagraph"/>
        <w:spacing w:after="0" w:line="240" w:lineRule="auto"/>
        <w:ind w:left="1080"/>
        <w:rPr>
          <w:rFonts w:ascii="Constantia" w:hAnsi="Constantia"/>
          <w:b/>
          <w:bCs/>
          <w:sz w:val="28"/>
          <w:szCs w:val="28"/>
          <w:u w:val="single"/>
        </w:rPr>
      </w:pPr>
    </w:p>
    <w:p w14:paraId="3A47C98A" w14:textId="05D9966C" w:rsidR="00926B0A" w:rsidRDefault="00926B0A" w:rsidP="00BA3287">
      <w:pPr>
        <w:pStyle w:val="ListParagraph"/>
        <w:numPr>
          <w:ilvl w:val="0"/>
          <w:numId w:val="34"/>
        </w:numPr>
        <w:spacing w:after="0" w:line="240" w:lineRule="auto"/>
        <w:rPr>
          <w:rFonts w:ascii="Constantia" w:hAnsi="Constantia"/>
          <w:b/>
          <w:bCs/>
          <w:sz w:val="28"/>
          <w:szCs w:val="28"/>
          <w:u w:val="single"/>
        </w:rPr>
      </w:pPr>
      <w:r>
        <w:rPr>
          <w:rFonts w:ascii="Constantia" w:hAnsi="Constantia"/>
          <w:b/>
          <w:bCs/>
          <w:sz w:val="28"/>
          <w:szCs w:val="28"/>
          <w:u w:val="single"/>
        </w:rPr>
        <w:t>Retainage Bond Policy</w:t>
      </w:r>
    </w:p>
    <w:p w14:paraId="076C4F08" w14:textId="726D45D4" w:rsidR="00CB3D01" w:rsidRPr="00016CC1" w:rsidRDefault="00590D99" w:rsidP="00CB3D01">
      <w:pPr>
        <w:pStyle w:val="ListParagraph"/>
        <w:spacing w:after="0" w:line="240" w:lineRule="auto"/>
        <w:ind w:left="1080"/>
        <w:rPr>
          <w:rFonts w:ascii="Constantia" w:hAnsi="Constantia"/>
          <w:sz w:val="28"/>
          <w:szCs w:val="28"/>
        </w:rPr>
      </w:pPr>
      <w:r w:rsidRPr="00016CC1">
        <w:rPr>
          <w:rFonts w:ascii="Constantia" w:hAnsi="Constantia"/>
          <w:sz w:val="28"/>
          <w:szCs w:val="28"/>
        </w:rPr>
        <w:t xml:space="preserve">President Sewell advised that </w:t>
      </w:r>
      <w:r w:rsidR="00555778">
        <w:rPr>
          <w:rFonts w:ascii="Constantia" w:hAnsi="Constantia"/>
          <w:sz w:val="28"/>
          <w:szCs w:val="28"/>
        </w:rPr>
        <w:t xml:space="preserve">according to State law, </w:t>
      </w:r>
      <w:r w:rsidRPr="00016CC1">
        <w:rPr>
          <w:rFonts w:ascii="Constantia" w:hAnsi="Constantia"/>
          <w:sz w:val="28"/>
          <w:szCs w:val="28"/>
        </w:rPr>
        <w:t xml:space="preserve">the Port is required to </w:t>
      </w:r>
      <w:r w:rsidR="00CB3D01" w:rsidRPr="00016CC1">
        <w:rPr>
          <w:rFonts w:ascii="Constantia" w:hAnsi="Constantia"/>
          <w:sz w:val="28"/>
          <w:szCs w:val="28"/>
        </w:rPr>
        <w:t xml:space="preserve">have </w:t>
      </w:r>
      <w:r w:rsidR="00413D34">
        <w:rPr>
          <w:rFonts w:ascii="Constantia" w:hAnsi="Constantia"/>
          <w:sz w:val="28"/>
          <w:szCs w:val="28"/>
        </w:rPr>
        <w:t xml:space="preserve">either </w:t>
      </w:r>
      <w:r w:rsidR="00CB3D01" w:rsidRPr="00016CC1">
        <w:rPr>
          <w:rFonts w:ascii="Constantia" w:hAnsi="Constantia"/>
          <w:sz w:val="28"/>
          <w:szCs w:val="28"/>
        </w:rPr>
        <w:t>retainage</w:t>
      </w:r>
      <w:r w:rsidRPr="00016CC1">
        <w:rPr>
          <w:rFonts w:ascii="Constantia" w:hAnsi="Constantia"/>
          <w:sz w:val="28"/>
          <w:szCs w:val="28"/>
        </w:rPr>
        <w:t xml:space="preserve"> or a </w:t>
      </w:r>
      <w:r w:rsidR="00420468">
        <w:rPr>
          <w:rFonts w:ascii="Constantia" w:hAnsi="Constantia"/>
          <w:sz w:val="28"/>
          <w:szCs w:val="28"/>
        </w:rPr>
        <w:t xml:space="preserve">retainage </w:t>
      </w:r>
      <w:r w:rsidRPr="00016CC1">
        <w:rPr>
          <w:rFonts w:ascii="Constantia" w:hAnsi="Constantia"/>
          <w:sz w:val="28"/>
          <w:szCs w:val="28"/>
        </w:rPr>
        <w:t>bond</w:t>
      </w:r>
      <w:r w:rsidR="00CB3D01" w:rsidRPr="00016CC1">
        <w:rPr>
          <w:rFonts w:ascii="Constantia" w:hAnsi="Constantia"/>
          <w:sz w:val="28"/>
          <w:szCs w:val="28"/>
        </w:rPr>
        <w:t xml:space="preserve"> on construction projects.</w:t>
      </w:r>
      <w:r w:rsidRPr="00016CC1">
        <w:rPr>
          <w:rFonts w:ascii="Constantia" w:hAnsi="Constantia"/>
          <w:sz w:val="28"/>
          <w:szCs w:val="28"/>
        </w:rPr>
        <w:t xml:space="preserve">  The Port’s contractor for </w:t>
      </w:r>
      <w:r w:rsidR="0081592D">
        <w:rPr>
          <w:rFonts w:ascii="Constantia" w:hAnsi="Constantia"/>
          <w:sz w:val="28"/>
          <w:szCs w:val="28"/>
        </w:rPr>
        <w:t xml:space="preserve">the </w:t>
      </w:r>
      <w:r w:rsidRPr="00016CC1">
        <w:rPr>
          <w:rFonts w:ascii="Constantia" w:hAnsi="Constantia"/>
          <w:sz w:val="28"/>
          <w:szCs w:val="28"/>
        </w:rPr>
        <w:t>W</w:t>
      </w:r>
      <w:r w:rsidR="006D3670">
        <w:rPr>
          <w:rFonts w:ascii="Constantia" w:hAnsi="Constantia"/>
          <w:sz w:val="28"/>
          <w:szCs w:val="28"/>
        </w:rPr>
        <w:t xml:space="preserve">allace Way BP </w:t>
      </w:r>
      <w:r w:rsidRPr="00016CC1">
        <w:rPr>
          <w:rFonts w:ascii="Constantia" w:hAnsi="Constantia"/>
          <w:sz w:val="28"/>
          <w:szCs w:val="28"/>
        </w:rPr>
        <w:t>W</w:t>
      </w:r>
      <w:r w:rsidR="006D3670">
        <w:rPr>
          <w:rFonts w:ascii="Constantia" w:hAnsi="Constantia"/>
          <w:sz w:val="28"/>
          <w:szCs w:val="28"/>
        </w:rPr>
        <w:t>est Infrastructure Improvements</w:t>
      </w:r>
      <w:r w:rsidRPr="00016CC1">
        <w:rPr>
          <w:rFonts w:ascii="Constantia" w:hAnsi="Constantia"/>
          <w:sz w:val="28"/>
          <w:szCs w:val="28"/>
        </w:rPr>
        <w:t xml:space="preserve"> </w:t>
      </w:r>
      <w:r w:rsidR="0081592D">
        <w:rPr>
          <w:rFonts w:ascii="Constantia" w:hAnsi="Constantia"/>
          <w:sz w:val="28"/>
          <w:szCs w:val="28"/>
        </w:rPr>
        <w:t xml:space="preserve">project </w:t>
      </w:r>
      <w:r w:rsidRPr="00016CC1">
        <w:rPr>
          <w:rFonts w:ascii="Constantia" w:hAnsi="Constantia"/>
          <w:sz w:val="28"/>
          <w:szCs w:val="28"/>
        </w:rPr>
        <w:t xml:space="preserve">requested that the Port have a </w:t>
      </w:r>
      <w:r w:rsidR="00420468">
        <w:rPr>
          <w:rFonts w:ascii="Constantia" w:hAnsi="Constantia"/>
          <w:sz w:val="28"/>
          <w:szCs w:val="28"/>
        </w:rPr>
        <w:t xml:space="preserve">retainage </w:t>
      </w:r>
      <w:r w:rsidRPr="00016CC1">
        <w:rPr>
          <w:rFonts w:ascii="Constantia" w:hAnsi="Constantia"/>
          <w:sz w:val="28"/>
          <w:szCs w:val="28"/>
        </w:rPr>
        <w:t>bond.  The Port has denied this request.  President Sewell recommends</w:t>
      </w:r>
      <w:r w:rsidR="00016CC1" w:rsidRPr="00016CC1">
        <w:rPr>
          <w:rFonts w:ascii="Constantia" w:hAnsi="Constantia"/>
          <w:sz w:val="28"/>
          <w:szCs w:val="28"/>
        </w:rPr>
        <w:t xml:space="preserve"> delaying discussion </w:t>
      </w:r>
      <w:r w:rsidR="0081592D">
        <w:rPr>
          <w:rFonts w:ascii="Constantia" w:hAnsi="Constantia"/>
          <w:sz w:val="28"/>
          <w:szCs w:val="28"/>
        </w:rPr>
        <w:t xml:space="preserve">about </w:t>
      </w:r>
      <w:r w:rsidR="00016CC1" w:rsidRPr="00016CC1">
        <w:rPr>
          <w:rFonts w:ascii="Constantia" w:hAnsi="Constantia"/>
          <w:sz w:val="28"/>
          <w:szCs w:val="28"/>
        </w:rPr>
        <w:t xml:space="preserve">creating a policy regarding </w:t>
      </w:r>
      <w:r w:rsidR="00420468">
        <w:rPr>
          <w:rFonts w:ascii="Constantia" w:hAnsi="Constantia"/>
          <w:sz w:val="28"/>
          <w:szCs w:val="28"/>
        </w:rPr>
        <w:t xml:space="preserve">retainage </w:t>
      </w:r>
      <w:r w:rsidR="00016CC1" w:rsidRPr="00016CC1">
        <w:rPr>
          <w:rFonts w:ascii="Constantia" w:hAnsi="Constantia"/>
          <w:sz w:val="28"/>
          <w:szCs w:val="28"/>
        </w:rPr>
        <w:t>bonds</w:t>
      </w:r>
      <w:r w:rsidR="00CB3D01" w:rsidRPr="00016CC1">
        <w:rPr>
          <w:rFonts w:ascii="Constantia" w:hAnsi="Constantia"/>
          <w:sz w:val="28"/>
          <w:szCs w:val="28"/>
        </w:rPr>
        <w:t xml:space="preserve"> </w:t>
      </w:r>
      <w:r w:rsidR="00016CC1" w:rsidRPr="00016CC1">
        <w:rPr>
          <w:rFonts w:ascii="Constantia" w:hAnsi="Constantia"/>
          <w:sz w:val="28"/>
          <w:szCs w:val="28"/>
        </w:rPr>
        <w:t>until Port Engineer Travis Marden can be present.</w:t>
      </w:r>
      <w:r w:rsidR="00CB3D01" w:rsidRPr="00016CC1">
        <w:rPr>
          <w:rFonts w:ascii="Constantia" w:hAnsi="Constantia"/>
          <w:sz w:val="28"/>
          <w:szCs w:val="28"/>
        </w:rPr>
        <w:t xml:space="preserve"> </w:t>
      </w:r>
    </w:p>
    <w:p w14:paraId="6FEC1267" w14:textId="4E8ADDAC" w:rsidR="00C94EB3" w:rsidRPr="00016CC1" w:rsidRDefault="00C94EB3" w:rsidP="00C94EB3">
      <w:pPr>
        <w:pStyle w:val="ListParagraph"/>
        <w:spacing w:after="0" w:line="240" w:lineRule="auto"/>
        <w:ind w:left="0"/>
        <w:rPr>
          <w:rFonts w:ascii="Constantia" w:hAnsi="Constantia"/>
          <w:sz w:val="28"/>
          <w:szCs w:val="28"/>
        </w:rPr>
      </w:pPr>
    </w:p>
    <w:p w14:paraId="2851D628" w14:textId="7C7B78FA" w:rsidR="00926B0A" w:rsidRDefault="00926B0A" w:rsidP="00BA3287">
      <w:pPr>
        <w:pStyle w:val="ListParagraph"/>
        <w:numPr>
          <w:ilvl w:val="0"/>
          <w:numId w:val="34"/>
        </w:numPr>
        <w:spacing w:after="0" w:line="240" w:lineRule="auto"/>
        <w:rPr>
          <w:rFonts w:ascii="Constantia" w:hAnsi="Constantia"/>
          <w:b/>
          <w:bCs/>
          <w:sz w:val="28"/>
          <w:szCs w:val="28"/>
          <w:u w:val="single"/>
        </w:rPr>
      </w:pPr>
      <w:r>
        <w:rPr>
          <w:rFonts w:ascii="Constantia" w:hAnsi="Constantia"/>
          <w:b/>
          <w:bCs/>
          <w:sz w:val="28"/>
          <w:szCs w:val="28"/>
          <w:u w:val="single"/>
        </w:rPr>
        <w:t>Land Price Adjustment</w:t>
      </w:r>
    </w:p>
    <w:p w14:paraId="6E931A76" w14:textId="02222D1D" w:rsidR="00B70DA3" w:rsidRDefault="00016CC1" w:rsidP="00F82D03">
      <w:pPr>
        <w:pStyle w:val="ListParagraph"/>
        <w:spacing w:after="0" w:line="240" w:lineRule="auto"/>
        <w:ind w:left="1080"/>
        <w:rPr>
          <w:rFonts w:ascii="Constantia" w:hAnsi="Constantia"/>
          <w:sz w:val="28"/>
          <w:szCs w:val="28"/>
        </w:rPr>
      </w:pPr>
      <w:r w:rsidRPr="00016CC1">
        <w:rPr>
          <w:rFonts w:ascii="Constantia" w:hAnsi="Constantia"/>
          <w:sz w:val="28"/>
          <w:szCs w:val="28"/>
        </w:rPr>
        <w:t>President Sewell</w:t>
      </w:r>
      <w:r w:rsidR="0081592D">
        <w:rPr>
          <w:rFonts w:ascii="Constantia" w:hAnsi="Constantia"/>
          <w:sz w:val="28"/>
          <w:szCs w:val="28"/>
        </w:rPr>
        <w:t xml:space="preserve"> </w:t>
      </w:r>
      <w:r w:rsidR="006A76C1">
        <w:rPr>
          <w:rFonts w:ascii="Constantia" w:hAnsi="Constantia"/>
          <w:sz w:val="28"/>
          <w:szCs w:val="28"/>
        </w:rPr>
        <w:t xml:space="preserve">advised Commissioners of </w:t>
      </w:r>
      <w:r w:rsidR="00F82D03">
        <w:rPr>
          <w:rFonts w:ascii="Constantia" w:hAnsi="Constantia"/>
          <w:sz w:val="28"/>
          <w:szCs w:val="28"/>
        </w:rPr>
        <w:t>Executive Director’s recommendation</w:t>
      </w:r>
      <w:r w:rsidR="006A76C1">
        <w:rPr>
          <w:rFonts w:ascii="Constantia" w:hAnsi="Constantia"/>
          <w:sz w:val="28"/>
          <w:szCs w:val="28"/>
        </w:rPr>
        <w:t xml:space="preserve"> for increasing the </w:t>
      </w:r>
      <w:r w:rsidR="00F82D03">
        <w:rPr>
          <w:rFonts w:ascii="Constantia" w:hAnsi="Constantia"/>
          <w:sz w:val="28"/>
          <w:szCs w:val="28"/>
        </w:rPr>
        <w:t xml:space="preserve">Port’s land price per acre and </w:t>
      </w:r>
      <w:r w:rsidR="006A76C1">
        <w:rPr>
          <w:rFonts w:ascii="Constantia" w:hAnsi="Constantia"/>
          <w:sz w:val="28"/>
          <w:szCs w:val="28"/>
        </w:rPr>
        <w:t>recommended that</w:t>
      </w:r>
      <w:r w:rsidR="00F82D03">
        <w:rPr>
          <w:rFonts w:ascii="Constantia" w:hAnsi="Constantia"/>
          <w:sz w:val="28"/>
          <w:szCs w:val="28"/>
        </w:rPr>
        <w:t xml:space="preserve"> this </w:t>
      </w:r>
      <w:r w:rsidR="00413D34">
        <w:rPr>
          <w:rFonts w:ascii="Constantia" w:hAnsi="Constantia"/>
          <w:sz w:val="28"/>
          <w:szCs w:val="28"/>
        </w:rPr>
        <w:t xml:space="preserve">item </w:t>
      </w:r>
      <w:r w:rsidR="00F82D03">
        <w:rPr>
          <w:rFonts w:ascii="Constantia" w:hAnsi="Constantia"/>
          <w:sz w:val="28"/>
          <w:szCs w:val="28"/>
        </w:rPr>
        <w:t>be discussed at the next board meeting.</w:t>
      </w:r>
    </w:p>
    <w:p w14:paraId="53C2DA06" w14:textId="77777777" w:rsidR="00F82D03" w:rsidRPr="00B70DA3" w:rsidRDefault="00F82D03" w:rsidP="00F82D03">
      <w:pPr>
        <w:pStyle w:val="ListParagraph"/>
        <w:spacing w:after="0" w:line="240" w:lineRule="auto"/>
        <w:ind w:left="1080"/>
        <w:rPr>
          <w:rFonts w:ascii="Constantia" w:hAnsi="Constantia"/>
          <w:b/>
          <w:bCs/>
          <w:sz w:val="28"/>
          <w:szCs w:val="28"/>
          <w:u w:val="single"/>
        </w:rPr>
      </w:pPr>
    </w:p>
    <w:p w14:paraId="71EBABAB" w14:textId="33335AF0" w:rsidR="009F43A8" w:rsidRPr="00F82D03" w:rsidRDefault="00926B0A" w:rsidP="00F82D03">
      <w:pPr>
        <w:pStyle w:val="ListParagraph"/>
        <w:numPr>
          <w:ilvl w:val="0"/>
          <w:numId w:val="34"/>
        </w:numPr>
        <w:spacing w:after="0" w:line="240" w:lineRule="auto"/>
        <w:rPr>
          <w:rFonts w:ascii="Constantia" w:hAnsi="Constantia"/>
          <w:b/>
          <w:bCs/>
          <w:sz w:val="28"/>
          <w:szCs w:val="28"/>
          <w:u w:val="single"/>
        </w:rPr>
      </w:pPr>
      <w:r>
        <w:rPr>
          <w:rFonts w:ascii="Constantia" w:hAnsi="Constantia"/>
          <w:b/>
          <w:bCs/>
          <w:sz w:val="28"/>
          <w:szCs w:val="28"/>
          <w:u w:val="single"/>
        </w:rPr>
        <w:t>101 Stover Rd. Rent</w:t>
      </w:r>
      <w:r w:rsidR="00F82D03">
        <w:rPr>
          <w:rFonts w:ascii="Constantia" w:hAnsi="Constantia"/>
          <w:sz w:val="28"/>
          <w:szCs w:val="28"/>
        </w:rPr>
        <w:t xml:space="preserve"> – This item will be held over until the September board meeting.</w:t>
      </w:r>
    </w:p>
    <w:p w14:paraId="54347BD5" w14:textId="77777777" w:rsidR="00F82D03" w:rsidRDefault="00F82D03" w:rsidP="00F82D03">
      <w:pPr>
        <w:pStyle w:val="ListParagraph"/>
        <w:spacing w:after="0" w:line="240" w:lineRule="auto"/>
        <w:ind w:left="1080"/>
        <w:rPr>
          <w:rFonts w:ascii="Constantia" w:hAnsi="Constantia"/>
          <w:b/>
          <w:bCs/>
          <w:sz w:val="28"/>
          <w:szCs w:val="28"/>
          <w:u w:val="single"/>
        </w:rPr>
      </w:pPr>
    </w:p>
    <w:p w14:paraId="11037BE6" w14:textId="5194ABD7" w:rsidR="00A719E6" w:rsidRPr="00D2239F" w:rsidRDefault="00A719E6" w:rsidP="00535D78">
      <w:pPr>
        <w:pStyle w:val="ListParagraph"/>
        <w:numPr>
          <w:ilvl w:val="0"/>
          <w:numId w:val="39"/>
        </w:numPr>
        <w:spacing w:after="0" w:line="240" w:lineRule="auto"/>
        <w:rPr>
          <w:rFonts w:ascii="Constantia" w:hAnsi="Constantia"/>
          <w:sz w:val="28"/>
          <w:szCs w:val="28"/>
          <w:u w:val="thick"/>
        </w:rPr>
      </w:pPr>
      <w:r w:rsidRPr="00A719E6">
        <w:rPr>
          <w:rFonts w:ascii="Constantia" w:hAnsi="Constantia"/>
          <w:b/>
          <w:bCs/>
          <w:sz w:val="28"/>
          <w:szCs w:val="28"/>
          <w:u w:val="thick"/>
        </w:rPr>
        <w:t>UPCOMING EVENTS</w:t>
      </w:r>
    </w:p>
    <w:p w14:paraId="1847F779" w14:textId="0C86E16C" w:rsidR="005E4C95" w:rsidRPr="00431343" w:rsidRDefault="005E4C95" w:rsidP="005E4C95">
      <w:pPr>
        <w:pStyle w:val="ListParagraph"/>
        <w:numPr>
          <w:ilvl w:val="0"/>
          <w:numId w:val="17"/>
        </w:numPr>
        <w:spacing w:after="0" w:line="240" w:lineRule="auto"/>
        <w:rPr>
          <w:rFonts w:ascii="Constantia" w:hAnsi="Constantia"/>
          <w:b/>
          <w:bCs/>
          <w:sz w:val="28"/>
          <w:szCs w:val="28"/>
          <w:u w:val="thick"/>
        </w:rPr>
      </w:pPr>
      <w:r>
        <w:rPr>
          <w:rFonts w:ascii="Constantia" w:hAnsi="Constantia"/>
          <w:b/>
          <w:bCs/>
          <w:sz w:val="28"/>
          <w:szCs w:val="28"/>
          <w:u w:val="single"/>
        </w:rPr>
        <w:t>Sept. 2</w:t>
      </w:r>
      <w:r w:rsidR="00E872D9">
        <w:rPr>
          <w:rFonts w:ascii="Constantia" w:hAnsi="Constantia"/>
          <w:b/>
          <w:bCs/>
          <w:sz w:val="28"/>
          <w:szCs w:val="28"/>
          <w:u w:val="single"/>
        </w:rPr>
        <w:t>2</w:t>
      </w:r>
      <w:r w:rsidRPr="00790616">
        <w:rPr>
          <w:rFonts w:ascii="Constantia" w:hAnsi="Constantia"/>
          <w:b/>
          <w:bCs/>
          <w:sz w:val="28"/>
          <w:szCs w:val="28"/>
          <w:u w:val="single"/>
        </w:rPr>
        <w:t>-2</w:t>
      </w:r>
      <w:r>
        <w:rPr>
          <w:rFonts w:ascii="Constantia" w:hAnsi="Constantia"/>
          <w:b/>
          <w:bCs/>
          <w:sz w:val="28"/>
          <w:szCs w:val="28"/>
          <w:u w:val="single"/>
        </w:rPr>
        <w:t>3</w:t>
      </w:r>
      <w:r w:rsidRPr="00790616">
        <w:rPr>
          <w:rFonts w:ascii="Constantia" w:hAnsi="Constantia"/>
          <w:b/>
          <w:bCs/>
          <w:sz w:val="28"/>
          <w:szCs w:val="28"/>
          <w:u w:val="single"/>
        </w:rPr>
        <w:t>, 2022</w:t>
      </w:r>
      <w:r>
        <w:rPr>
          <w:rFonts w:ascii="Constantia" w:hAnsi="Constantia"/>
          <w:sz w:val="28"/>
          <w:szCs w:val="28"/>
        </w:rPr>
        <w:t xml:space="preserve"> – WPPA 2022 Environmental Seminar, </w:t>
      </w:r>
      <w:proofErr w:type="spellStart"/>
      <w:r>
        <w:rPr>
          <w:rFonts w:ascii="Constantia" w:hAnsi="Constantia"/>
          <w:sz w:val="28"/>
          <w:szCs w:val="28"/>
        </w:rPr>
        <w:t>Enzian</w:t>
      </w:r>
      <w:proofErr w:type="spellEnd"/>
      <w:r>
        <w:rPr>
          <w:rFonts w:ascii="Constantia" w:hAnsi="Constantia"/>
          <w:sz w:val="28"/>
          <w:szCs w:val="28"/>
        </w:rPr>
        <w:t xml:space="preserve"> Inn, Leavenworth</w:t>
      </w:r>
      <w:r w:rsidR="00327B60">
        <w:rPr>
          <w:rFonts w:ascii="Constantia" w:hAnsi="Constantia"/>
          <w:sz w:val="28"/>
          <w:szCs w:val="28"/>
        </w:rPr>
        <w:t xml:space="preserve"> – </w:t>
      </w:r>
      <w:r w:rsidR="00327B60" w:rsidRPr="00327B60">
        <w:rPr>
          <w:rFonts w:ascii="Constantia" w:hAnsi="Constantia"/>
          <w:b/>
          <w:bCs/>
          <w:i/>
          <w:iCs/>
          <w:sz w:val="28"/>
          <w:szCs w:val="28"/>
        </w:rPr>
        <w:t>registration open</w:t>
      </w:r>
    </w:p>
    <w:p w14:paraId="38FE0896" w14:textId="78C1BD69" w:rsidR="005E4C95" w:rsidRPr="00701E96" w:rsidRDefault="009F3229" w:rsidP="00D67574">
      <w:pPr>
        <w:pStyle w:val="ListParagraph"/>
        <w:numPr>
          <w:ilvl w:val="0"/>
          <w:numId w:val="17"/>
        </w:numPr>
        <w:spacing w:after="0" w:line="240" w:lineRule="auto"/>
        <w:rPr>
          <w:rFonts w:ascii="Constantia" w:hAnsi="Constantia"/>
          <w:b/>
          <w:bCs/>
          <w:sz w:val="28"/>
          <w:szCs w:val="28"/>
          <w:u w:val="thick"/>
        </w:rPr>
      </w:pPr>
      <w:r w:rsidRPr="00A2310D">
        <w:rPr>
          <w:rFonts w:ascii="Constantia" w:hAnsi="Constantia"/>
          <w:b/>
          <w:bCs/>
          <w:sz w:val="28"/>
          <w:szCs w:val="28"/>
          <w:u w:val="single"/>
        </w:rPr>
        <w:t>Oct. 20-21, 2022</w:t>
      </w:r>
      <w:r>
        <w:rPr>
          <w:rFonts w:ascii="Constantia" w:hAnsi="Constantia"/>
          <w:sz w:val="28"/>
          <w:szCs w:val="28"/>
        </w:rPr>
        <w:t xml:space="preserve"> – WPPA 2022 Small Ports Seminar, </w:t>
      </w:r>
      <w:proofErr w:type="spellStart"/>
      <w:r>
        <w:rPr>
          <w:rFonts w:ascii="Constantia" w:hAnsi="Constantia"/>
          <w:sz w:val="28"/>
          <w:szCs w:val="28"/>
        </w:rPr>
        <w:t>Enzian</w:t>
      </w:r>
      <w:proofErr w:type="spellEnd"/>
      <w:r>
        <w:rPr>
          <w:rFonts w:ascii="Constantia" w:hAnsi="Constantia"/>
          <w:sz w:val="28"/>
          <w:szCs w:val="28"/>
        </w:rPr>
        <w:t xml:space="preserve"> Inn, Leavenworth</w:t>
      </w:r>
    </w:p>
    <w:p w14:paraId="3B8C5F6E" w14:textId="350783E4" w:rsidR="00701E96" w:rsidRPr="00431343" w:rsidRDefault="00701E96" w:rsidP="00D67574">
      <w:pPr>
        <w:pStyle w:val="ListParagraph"/>
        <w:numPr>
          <w:ilvl w:val="0"/>
          <w:numId w:val="17"/>
        </w:numPr>
        <w:spacing w:after="0" w:line="240" w:lineRule="auto"/>
        <w:rPr>
          <w:rFonts w:ascii="Constantia" w:hAnsi="Constantia"/>
          <w:b/>
          <w:bCs/>
          <w:sz w:val="28"/>
          <w:szCs w:val="28"/>
          <w:u w:val="thick"/>
        </w:rPr>
      </w:pPr>
      <w:r w:rsidRPr="0025375B">
        <w:rPr>
          <w:rFonts w:ascii="Constantia" w:hAnsi="Constantia"/>
          <w:b/>
          <w:bCs/>
          <w:sz w:val="28"/>
          <w:szCs w:val="28"/>
          <w:u w:val="single"/>
        </w:rPr>
        <w:t>Nov. 17-18, 2022</w:t>
      </w:r>
      <w:r w:rsidR="0025375B">
        <w:rPr>
          <w:rFonts w:ascii="Constantia" w:hAnsi="Constantia"/>
          <w:sz w:val="28"/>
          <w:szCs w:val="28"/>
        </w:rPr>
        <w:t xml:space="preserve"> – Washington State Grape Society Annual Meeting &amp; Trade Show, Grandview Nazarene Church</w:t>
      </w:r>
    </w:p>
    <w:p w14:paraId="52755348" w14:textId="5ED39632" w:rsidR="0025375B" w:rsidRPr="00431343" w:rsidRDefault="0025375B" w:rsidP="00D67574">
      <w:pPr>
        <w:pStyle w:val="ListParagraph"/>
        <w:numPr>
          <w:ilvl w:val="0"/>
          <w:numId w:val="17"/>
        </w:numPr>
        <w:spacing w:after="0" w:line="240" w:lineRule="auto"/>
        <w:rPr>
          <w:rFonts w:ascii="Constantia" w:hAnsi="Constantia"/>
          <w:b/>
          <w:bCs/>
          <w:sz w:val="28"/>
          <w:szCs w:val="28"/>
          <w:u w:val="thick"/>
        </w:rPr>
      </w:pPr>
      <w:r w:rsidRPr="005E20C8">
        <w:rPr>
          <w:rFonts w:ascii="Constantia" w:hAnsi="Constantia"/>
          <w:b/>
          <w:bCs/>
          <w:sz w:val="28"/>
          <w:szCs w:val="28"/>
          <w:u w:val="single"/>
        </w:rPr>
        <w:t>Dec. 5-7, 2022</w:t>
      </w:r>
      <w:r>
        <w:rPr>
          <w:rFonts w:ascii="Constantia" w:hAnsi="Constantia"/>
          <w:sz w:val="28"/>
          <w:szCs w:val="28"/>
        </w:rPr>
        <w:t xml:space="preserve"> </w:t>
      </w:r>
      <w:r w:rsidR="005E20C8">
        <w:rPr>
          <w:rFonts w:ascii="Constantia" w:hAnsi="Constantia"/>
          <w:sz w:val="28"/>
          <w:szCs w:val="28"/>
        </w:rPr>
        <w:t>–</w:t>
      </w:r>
      <w:r>
        <w:rPr>
          <w:rFonts w:ascii="Constantia" w:hAnsi="Constantia"/>
          <w:sz w:val="28"/>
          <w:szCs w:val="28"/>
        </w:rPr>
        <w:t xml:space="preserve"> </w:t>
      </w:r>
      <w:r w:rsidR="005E20C8">
        <w:rPr>
          <w:rFonts w:ascii="Constantia" w:hAnsi="Constantia"/>
          <w:sz w:val="28"/>
          <w:szCs w:val="28"/>
        </w:rPr>
        <w:t>Washington Dairy Conference, Great Wolf Lodge, Chehalis</w:t>
      </w:r>
    </w:p>
    <w:p w14:paraId="3133E3CF" w14:textId="0E594842" w:rsidR="00A2310D" w:rsidRPr="00431343" w:rsidRDefault="00A2310D" w:rsidP="00D67574">
      <w:pPr>
        <w:pStyle w:val="ListParagraph"/>
        <w:numPr>
          <w:ilvl w:val="0"/>
          <w:numId w:val="17"/>
        </w:numPr>
        <w:spacing w:after="0" w:line="240" w:lineRule="auto"/>
        <w:rPr>
          <w:rFonts w:ascii="Constantia" w:hAnsi="Constantia"/>
          <w:b/>
          <w:bCs/>
          <w:sz w:val="28"/>
          <w:szCs w:val="28"/>
          <w:u w:val="single"/>
        </w:rPr>
      </w:pPr>
      <w:r w:rsidRPr="00A2310D">
        <w:rPr>
          <w:rFonts w:ascii="Constantia" w:hAnsi="Constantia"/>
          <w:b/>
          <w:bCs/>
          <w:sz w:val="28"/>
          <w:szCs w:val="28"/>
          <w:u w:val="single"/>
        </w:rPr>
        <w:t>Dec. 7-9, 2022</w:t>
      </w:r>
      <w:r>
        <w:rPr>
          <w:rFonts w:ascii="Constantia" w:hAnsi="Constantia"/>
          <w:sz w:val="28"/>
          <w:szCs w:val="28"/>
        </w:rPr>
        <w:t xml:space="preserve"> – WPPA 2022 Annual Meeting, Hotel Murano, Tacoma</w:t>
      </w:r>
    </w:p>
    <w:p w14:paraId="60EC9460" w14:textId="5F342B75" w:rsidR="008D0117" w:rsidRPr="00431343" w:rsidRDefault="008D0117" w:rsidP="00D67574">
      <w:pPr>
        <w:pStyle w:val="ListParagraph"/>
        <w:numPr>
          <w:ilvl w:val="0"/>
          <w:numId w:val="17"/>
        </w:numPr>
        <w:spacing w:after="0" w:line="240" w:lineRule="auto"/>
        <w:rPr>
          <w:rFonts w:ascii="Constantia" w:hAnsi="Constantia"/>
          <w:b/>
          <w:bCs/>
          <w:sz w:val="28"/>
          <w:szCs w:val="28"/>
          <w:u w:val="thick"/>
        </w:rPr>
      </w:pPr>
      <w:r w:rsidRPr="008D0117">
        <w:rPr>
          <w:rFonts w:ascii="Constantia" w:hAnsi="Constantia"/>
          <w:b/>
          <w:bCs/>
          <w:sz w:val="28"/>
          <w:szCs w:val="28"/>
          <w:u w:val="single"/>
        </w:rPr>
        <w:t xml:space="preserve">April 4-6, </w:t>
      </w:r>
      <w:r w:rsidRPr="004116E0">
        <w:rPr>
          <w:rFonts w:ascii="Constantia" w:hAnsi="Constantia"/>
          <w:b/>
          <w:bCs/>
          <w:sz w:val="28"/>
          <w:szCs w:val="28"/>
          <w:highlight w:val="lightGray"/>
          <w:u w:val="single"/>
        </w:rPr>
        <w:t>2023</w:t>
      </w:r>
      <w:r>
        <w:rPr>
          <w:rFonts w:ascii="Constantia" w:hAnsi="Constantia"/>
          <w:sz w:val="28"/>
          <w:szCs w:val="28"/>
        </w:rPr>
        <w:t xml:space="preserve"> – </w:t>
      </w:r>
      <w:r w:rsidR="00FD149F">
        <w:rPr>
          <w:rFonts w:ascii="Constantia" w:hAnsi="Constantia"/>
          <w:sz w:val="28"/>
          <w:szCs w:val="28"/>
        </w:rPr>
        <w:t xml:space="preserve">2023 </w:t>
      </w:r>
      <w:r w:rsidR="00AE7B42">
        <w:rPr>
          <w:rFonts w:ascii="Constantia" w:hAnsi="Constantia"/>
          <w:sz w:val="28"/>
          <w:szCs w:val="28"/>
        </w:rPr>
        <w:t xml:space="preserve">Food </w:t>
      </w:r>
      <w:r>
        <w:rPr>
          <w:rFonts w:ascii="Constantia" w:hAnsi="Constantia"/>
          <w:sz w:val="28"/>
          <w:szCs w:val="28"/>
        </w:rPr>
        <w:t xml:space="preserve">Northwest Process &amp; Packaging Expo, </w:t>
      </w:r>
      <w:r w:rsidR="00AE7B42">
        <w:rPr>
          <w:rFonts w:ascii="Constantia" w:hAnsi="Constantia"/>
          <w:sz w:val="28"/>
          <w:szCs w:val="28"/>
        </w:rPr>
        <w:t xml:space="preserve">Oregon Convention Center, </w:t>
      </w:r>
      <w:r>
        <w:rPr>
          <w:rFonts w:ascii="Constantia" w:hAnsi="Constantia"/>
          <w:sz w:val="28"/>
          <w:szCs w:val="28"/>
        </w:rPr>
        <w:t>Portland</w:t>
      </w:r>
    </w:p>
    <w:p w14:paraId="114F889D" w14:textId="6E8703C0" w:rsidR="00293DCF" w:rsidRPr="00431343" w:rsidRDefault="00293DCF" w:rsidP="00D67574">
      <w:pPr>
        <w:pStyle w:val="ListParagraph"/>
        <w:numPr>
          <w:ilvl w:val="0"/>
          <w:numId w:val="17"/>
        </w:numPr>
        <w:spacing w:after="0" w:line="240" w:lineRule="auto"/>
        <w:rPr>
          <w:rFonts w:ascii="Constantia" w:hAnsi="Constantia"/>
          <w:b/>
          <w:bCs/>
          <w:sz w:val="28"/>
          <w:szCs w:val="28"/>
          <w:u w:val="thick"/>
        </w:rPr>
      </w:pPr>
      <w:r w:rsidRPr="006A6836">
        <w:rPr>
          <w:rFonts w:ascii="Constantia" w:hAnsi="Constantia"/>
          <w:b/>
          <w:bCs/>
          <w:sz w:val="28"/>
          <w:szCs w:val="28"/>
          <w:u w:val="single"/>
        </w:rPr>
        <w:t xml:space="preserve">May 17-19, </w:t>
      </w:r>
      <w:r w:rsidRPr="004116E0">
        <w:rPr>
          <w:rFonts w:ascii="Constantia" w:hAnsi="Constantia"/>
          <w:b/>
          <w:bCs/>
          <w:sz w:val="28"/>
          <w:szCs w:val="28"/>
          <w:highlight w:val="lightGray"/>
          <w:u w:val="single"/>
        </w:rPr>
        <w:t>2023</w:t>
      </w:r>
      <w:r>
        <w:rPr>
          <w:rFonts w:ascii="Constantia" w:hAnsi="Constantia"/>
          <w:sz w:val="28"/>
          <w:szCs w:val="28"/>
        </w:rPr>
        <w:t xml:space="preserve"> – WPPA 2023 Spring Meeting, Davenport Hotel, Spokane</w:t>
      </w:r>
    </w:p>
    <w:p w14:paraId="52D0319B" w14:textId="6EF3F5E1" w:rsidR="004116E0" w:rsidRPr="00431343" w:rsidRDefault="004116E0" w:rsidP="00D67574">
      <w:pPr>
        <w:pStyle w:val="ListParagraph"/>
        <w:numPr>
          <w:ilvl w:val="0"/>
          <w:numId w:val="17"/>
        </w:numPr>
        <w:spacing w:after="0" w:line="240" w:lineRule="auto"/>
        <w:rPr>
          <w:rFonts w:ascii="Constantia" w:hAnsi="Constantia"/>
          <w:b/>
          <w:bCs/>
          <w:sz w:val="28"/>
          <w:szCs w:val="28"/>
          <w:u w:val="thick"/>
        </w:rPr>
      </w:pPr>
      <w:r w:rsidRPr="004116E0">
        <w:rPr>
          <w:rFonts w:ascii="Constantia" w:hAnsi="Constantia"/>
          <w:b/>
          <w:bCs/>
          <w:sz w:val="28"/>
          <w:szCs w:val="28"/>
          <w:u w:val="single"/>
        </w:rPr>
        <w:t xml:space="preserve">June 7-9, </w:t>
      </w:r>
      <w:r w:rsidRPr="004116E0">
        <w:rPr>
          <w:rFonts w:ascii="Constantia" w:hAnsi="Constantia"/>
          <w:b/>
          <w:bCs/>
          <w:sz w:val="28"/>
          <w:szCs w:val="28"/>
          <w:highlight w:val="lightGray"/>
          <w:u w:val="single"/>
        </w:rPr>
        <w:t>2023</w:t>
      </w:r>
      <w:r>
        <w:rPr>
          <w:rFonts w:ascii="Constantia" w:hAnsi="Constantia"/>
          <w:sz w:val="28"/>
          <w:szCs w:val="28"/>
        </w:rPr>
        <w:t xml:space="preserve"> – WPPA </w:t>
      </w:r>
      <w:r w:rsidR="00701E96">
        <w:rPr>
          <w:rFonts w:ascii="Constantia" w:hAnsi="Constantia"/>
          <w:sz w:val="28"/>
          <w:szCs w:val="28"/>
        </w:rPr>
        <w:t xml:space="preserve">2023 </w:t>
      </w:r>
      <w:r>
        <w:rPr>
          <w:rFonts w:ascii="Constantia" w:hAnsi="Constantia"/>
          <w:sz w:val="28"/>
          <w:szCs w:val="28"/>
        </w:rPr>
        <w:t xml:space="preserve">Finance &amp; Administration Seminar, </w:t>
      </w:r>
      <w:proofErr w:type="spellStart"/>
      <w:r>
        <w:rPr>
          <w:rFonts w:ascii="Constantia" w:hAnsi="Constantia"/>
          <w:sz w:val="28"/>
          <w:szCs w:val="28"/>
        </w:rPr>
        <w:t>Alderbrook</w:t>
      </w:r>
      <w:proofErr w:type="spellEnd"/>
      <w:r>
        <w:rPr>
          <w:rFonts w:ascii="Constantia" w:hAnsi="Constantia"/>
          <w:sz w:val="28"/>
          <w:szCs w:val="28"/>
        </w:rPr>
        <w:t xml:space="preserve"> Resort, Union</w:t>
      </w:r>
    </w:p>
    <w:p w14:paraId="1C73F942" w14:textId="4D83A424" w:rsidR="00701E96" w:rsidRPr="00431343" w:rsidRDefault="00701E96" w:rsidP="00D67574">
      <w:pPr>
        <w:pStyle w:val="ListParagraph"/>
        <w:numPr>
          <w:ilvl w:val="0"/>
          <w:numId w:val="17"/>
        </w:numPr>
        <w:spacing w:after="0" w:line="240" w:lineRule="auto"/>
        <w:rPr>
          <w:rFonts w:ascii="Constantia" w:hAnsi="Constantia"/>
          <w:b/>
          <w:bCs/>
          <w:sz w:val="28"/>
          <w:szCs w:val="28"/>
          <w:u w:val="thick"/>
        </w:rPr>
      </w:pPr>
      <w:r w:rsidRPr="0025375B">
        <w:rPr>
          <w:rFonts w:ascii="Constantia" w:hAnsi="Constantia"/>
          <w:b/>
          <w:bCs/>
          <w:sz w:val="28"/>
          <w:szCs w:val="28"/>
          <w:u w:val="single"/>
        </w:rPr>
        <w:t xml:space="preserve">July 24-26, </w:t>
      </w:r>
      <w:r w:rsidRPr="00450520">
        <w:rPr>
          <w:rFonts w:ascii="Constantia" w:hAnsi="Constantia"/>
          <w:b/>
          <w:bCs/>
          <w:sz w:val="28"/>
          <w:szCs w:val="28"/>
          <w:highlight w:val="lightGray"/>
          <w:u w:val="single"/>
        </w:rPr>
        <w:t>202</w:t>
      </w:r>
      <w:r w:rsidR="00CB11D9" w:rsidRPr="00450520">
        <w:rPr>
          <w:rFonts w:ascii="Constantia" w:hAnsi="Constantia"/>
          <w:b/>
          <w:bCs/>
          <w:sz w:val="28"/>
          <w:szCs w:val="28"/>
          <w:highlight w:val="lightGray"/>
          <w:u w:val="single"/>
        </w:rPr>
        <w:t>3</w:t>
      </w:r>
      <w:r>
        <w:rPr>
          <w:rFonts w:ascii="Constantia" w:hAnsi="Constantia"/>
          <w:sz w:val="28"/>
          <w:szCs w:val="28"/>
        </w:rPr>
        <w:t xml:space="preserve"> – WPPA 2023 Commissioner Seminar, </w:t>
      </w:r>
      <w:proofErr w:type="spellStart"/>
      <w:r>
        <w:rPr>
          <w:rFonts w:ascii="Constantia" w:hAnsi="Constantia"/>
          <w:sz w:val="28"/>
          <w:szCs w:val="28"/>
        </w:rPr>
        <w:t>Alderbrook</w:t>
      </w:r>
      <w:proofErr w:type="spellEnd"/>
      <w:r>
        <w:rPr>
          <w:rFonts w:ascii="Constantia" w:hAnsi="Constantia"/>
          <w:sz w:val="28"/>
          <w:szCs w:val="28"/>
        </w:rPr>
        <w:t xml:space="preserve"> Resort, Union</w:t>
      </w:r>
    </w:p>
    <w:p w14:paraId="0E5A7436" w14:textId="47CE2DDE" w:rsidR="00431343" w:rsidRDefault="00431343" w:rsidP="00431343">
      <w:pPr>
        <w:pStyle w:val="ListParagraph"/>
        <w:rPr>
          <w:rFonts w:ascii="Constantia" w:hAnsi="Constantia"/>
          <w:b/>
          <w:bCs/>
          <w:sz w:val="28"/>
          <w:szCs w:val="28"/>
          <w:u w:val="thick"/>
        </w:rPr>
      </w:pPr>
    </w:p>
    <w:p w14:paraId="78A6C96F" w14:textId="265B23F4" w:rsidR="006D7B14" w:rsidRPr="003804CE" w:rsidRDefault="006D7B14" w:rsidP="00535D78">
      <w:pPr>
        <w:pStyle w:val="ListParagraph"/>
        <w:numPr>
          <w:ilvl w:val="0"/>
          <w:numId w:val="39"/>
        </w:numPr>
        <w:spacing w:after="0" w:line="240" w:lineRule="auto"/>
        <w:rPr>
          <w:rFonts w:ascii="Constantia" w:hAnsi="Constantia"/>
          <w:b/>
          <w:bCs/>
          <w:sz w:val="28"/>
          <w:szCs w:val="28"/>
          <w:u w:val="thick"/>
        </w:rPr>
      </w:pPr>
      <w:r w:rsidRPr="003804CE">
        <w:rPr>
          <w:rFonts w:ascii="Constantia" w:hAnsi="Constantia"/>
          <w:b/>
          <w:bCs/>
          <w:sz w:val="28"/>
          <w:szCs w:val="28"/>
          <w:u w:val="thick"/>
        </w:rPr>
        <w:t>POG DEBT/ANNUAL PAYMENTS</w:t>
      </w:r>
    </w:p>
    <w:p w14:paraId="2645FA36" w14:textId="659CC21B" w:rsidR="00C85CD7" w:rsidRPr="003804CE" w:rsidRDefault="00C85CD7" w:rsidP="00C85CD7">
      <w:pPr>
        <w:pStyle w:val="ListParagraph"/>
        <w:spacing w:after="0" w:line="240" w:lineRule="auto"/>
        <w:rPr>
          <w:rFonts w:ascii="Constantia" w:hAnsi="Constantia"/>
          <w:b/>
          <w:bCs/>
          <w:sz w:val="28"/>
          <w:szCs w:val="28"/>
          <w:u w:val="thick"/>
        </w:rPr>
      </w:pPr>
    </w:p>
    <w:tbl>
      <w:tblPr>
        <w:tblStyle w:val="GridTable4"/>
        <w:tblW w:w="10710" w:type="dxa"/>
        <w:tblInd w:w="-725" w:type="dxa"/>
        <w:tblLook w:val="0420" w:firstRow="1" w:lastRow="0" w:firstColumn="0" w:lastColumn="0" w:noHBand="0" w:noVBand="1"/>
      </w:tblPr>
      <w:tblGrid>
        <w:gridCol w:w="1530"/>
        <w:gridCol w:w="5580"/>
        <w:gridCol w:w="3600"/>
      </w:tblGrid>
      <w:tr w:rsidR="00AF3719" w:rsidRPr="003804CE" w14:paraId="19CE041A" w14:textId="77777777" w:rsidTr="00BB3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0" w:type="dxa"/>
            <w:shd w:val="clear" w:color="auto" w:fill="7F7F7F" w:themeFill="text1" w:themeFillTint="80"/>
          </w:tcPr>
          <w:p w14:paraId="4976B392" w14:textId="77777777" w:rsidR="00C85CD7" w:rsidRPr="006C73F7" w:rsidRDefault="00C85CD7" w:rsidP="006125BE">
            <w:pPr>
              <w:pStyle w:val="ListParagraph"/>
              <w:ind w:left="0"/>
              <w:rPr>
                <w:rFonts w:ascii="Constantia" w:eastAsia="Calibri" w:hAnsi="Constantia" w:cs="Times New Roman"/>
                <w:b w:val="0"/>
                <w:bCs w:val="0"/>
                <w:i/>
                <w:iCs/>
                <w:sz w:val="28"/>
                <w:szCs w:val="28"/>
              </w:rPr>
            </w:pPr>
            <w:r w:rsidRPr="006C73F7">
              <w:rPr>
                <w:rFonts w:ascii="Constantia" w:eastAsia="Calibri" w:hAnsi="Constantia" w:cs="Times New Roman"/>
                <w:i/>
                <w:iCs/>
                <w:sz w:val="28"/>
                <w:szCs w:val="28"/>
              </w:rPr>
              <w:t>Due Date</w:t>
            </w:r>
          </w:p>
        </w:tc>
        <w:tc>
          <w:tcPr>
            <w:tcW w:w="5580" w:type="dxa"/>
            <w:shd w:val="clear" w:color="auto" w:fill="7F7F7F" w:themeFill="text1" w:themeFillTint="80"/>
          </w:tcPr>
          <w:p w14:paraId="69D3C6F9" w14:textId="3499F924" w:rsidR="00C85CD7" w:rsidRPr="006C73F7" w:rsidRDefault="00C85CD7" w:rsidP="006D1406">
            <w:pPr>
              <w:pStyle w:val="ListParagraph"/>
              <w:ind w:left="0"/>
              <w:jc w:val="center"/>
              <w:rPr>
                <w:rFonts w:ascii="Constantia" w:eastAsia="Calibri" w:hAnsi="Constantia" w:cs="Times New Roman"/>
                <w:b w:val="0"/>
                <w:bCs w:val="0"/>
                <w:i/>
                <w:iCs/>
                <w:sz w:val="28"/>
                <w:szCs w:val="28"/>
              </w:rPr>
            </w:pPr>
            <w:r w:rsidRPr="006C73F7">
              <w:rPr>
                <w:rFonts w:ascii="Constantia" w:eastAsia="Calibri" w:hAnsi="Constantia" w:cs="Times New Roman"/>
                <w:i/>
                <w:iCs/>
                <w:sz w:val="28"/>
                <w:szCs w:val="28"/>
              </w:rPr>
              <w:t>Debt</w:t>
            </w:r>
            <w:r w:rsidR="00706826">
              <w:rPr>
                <w:rFonts w:ascii="Constantia" w:eastAsia="Calibri" w:hAnsi="Constantia" w:cs="Times New Roman"/>
                <w:i/>
                <w:iCs/>
                <w:sz w:val="28"/>
                <w:szCs w:val="28"/>
              </w:rPr>
              <w:t>/Payee</w:t>
            </w:r>
          </w:p>
        </w:tc>
        <w:tc>
          <w:tcPr>
            <w:tcW w:w="3600" w:type="dxa"/>
            <w:shd w:val="clear" w:color="auto" w:fill="7F7F7F" w:themeFill="text1" w:themeFillTint="80"/>
          </w:tcPr>
          <w:p w14:paraId="7C851D9D" w14:textId="77777777" w:rsidR="00C85CD7" w:rsidRPr="006C73F7" w:rsidRDefault="00C85CD7" w:rsidP="006D1406">
            <w:pPr>
              <w:pStyle w:val="ListParagraph"/>
              <w:ind w:left="0"/>
              <w:jc w:val="center"/>
              <w:rPr>
                <w:rFonts w:ascii="Constantia" w:eastAsia="Calibri" w:hAnsi="Constantia" w:cs="Times New Roman"/>
                <w:b w:val="0"/>
                <w:bCs w:val="0"/>
                <w:i/>
                <w:iCs/>
                <w:sz w:val="28"/>
                <w:szCs w:val="28"/>
              </w:rPr>
            </w:pPr>
            <w:r w:rsidRPr="006C73F7">
              <w:rPr>
                <w:rFonts w:ascii="Constantia" w:eastAsia="Calibri" w:hAnsi="Constantia" w:cs="Times New Roman"/>
                <w:i/>
                <w:iCs/>
                <w:sz w:val="28"/>
                <w:szCs w:val="28"/>
              </w:rPr>
              <w:t>Amount</w:t>
            </w:r>
          </w:p>
        </w:tc>
      </w:tr>
      <w:tr w:rsidR="00AF3719" w:rsidRPr="003804CE" w14:paraId="457AF563" w14:textId="77777777" w:rsidTr="009B3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30" w:type="dxa"/>
            <w:shd w:val="clear" w:color="auto" w:fill="auto"/>
          </w:tcPr>
          <w:p w14:paraId="0A888E74" w14:textId="77777777" w:rsidR="00C85CD7" w:rsidRPr="00537DD8" w:rsidRDefault="00C85CD7" w:rsidP="006D1406">
            <w:pPr>
              <w:pStyle w:val="ListParagraph"/>
              <w:ind w:left="0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537DD8">
              <w:rPr>
                <w:rFonts w:eastAsia="Calibri" w:cstheme="minorHAnsi"/>
                <w:b/>
                <w:bCs/>
                <w:sz w:val="28"/>
                <w:szCs w:val="28"/>
              </w:rPr>
              <w:t>12-1-2022</w:t>
            </w:r>
          </w:p>
        </w:tc>
        <w:tc>
          <w:tcPr>
            <w:tcW w:w="5580" w:type="dxa"/>
            <w:shd w:val="clear" w:color="auto" w:fill="auto"/>
          </w:tcPr>
          <w:p w14:paraId="33CDB595" w14:textId="77777777" w:rsidR="00C85CD7" w:rsidRPr="00537DD8" w:rsidRDefault="00C85CD7" w:rsidP="006D1406">
            <w:pPr>
              <w:pStyle w:val="ListParagraph"/>
              <w:ind w:left="0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537DD8">
              <w:rPr>
                <w:rFonts w:eastAsia="Calibri" w:cstheme="minorHAnsi"/>
                <w:b/>
                <w:bCs/>
                <w:sz w:val="28"/>
                <w:szCs w:val="28"/>
              </w:rPr>
              <w:t>2012 LTGO Bond</w:t>
            </w:r>
          </w:p>
        </w:tc>
        <w:tc>
          <w:tcPr>
            <w:tcW w:w="3600" w:type="dxa"/>
            <w:shd w:val="clear" w:color="auto" w:fill="auto"/>
          </w:tcPr>
          <w:p w14:paraId="75BBECDE" w14:textId="77777777" w:rsidR="00C85CD7" w:rsidRPr="00537DD8" w:rsidRDefault="00C85CD7" w:rsidP="006D1406">
            <w:pPr>
              <w:pStyle w:val="ListParagraph"/>
              <w:ind w:left="0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537DD8">
              <w:rPr>
                <w:rFonts w:eastAsia="Calibri" w:cstheme="minorHAnsi"/>
                <w:b/>
                <w:bCs/>
                <w:sz w:val="28"/>
                <w:szCs w:val="28"/>
              </w:rPr>
              <w:t>$40,000 (P) $8,843 (I)</w:t>
            </w:r>
          </w:p>
        </w:tc>
      </w:tr>
      <w:tr w:rsidR="00AF3719" w:rsidRPr="003804CE" w14:paraId="5FCF9F9F" w14:textId="77777777" w:rsidTr="005F1034">
        <w:tc>
          <w:tcPr>
            <w:tcW w:w="1530" w:type="dxa"/>
            <w:shd w:val="clear" w:color="auto" w:fill="F2F2F2" w:themeFill="background1" w:themeFillShade="F2"/>
          </w:tcPr>
          <w:p w14:paraId="1924B0CE" w14:textId="77777777" w:rsidR="00C85CD7" w:rsidRPr="00A95168" w:rsidRDefault="00C85CD7" w:rsidP="006D1406">
            <w:pPr>
              <w:pStyle w:val="ListParagraph"/>
              <w:ind w:left="0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A95168">
              <w:rPr>
                <w:rFonts w:eastAsia="Calibri" w:cstheme="minorHAnsi"/>
                <w:b/>
                <w:bCs/>
                <w:sz w:val="28"/>
                <w:szCs w:val="28"/>
              </w:rPr>
              <w:t>12-15-2022</w:t>
            </w:r>
          </w:p>
        </w:tc>
        <w:tc>
          <w:tcPr>
            <w:tcW w:w="5580" w:type="dxa"/>
            <w:shd w:val="clear" w:color="auto" w:fill="F2F2F2" w:themeFill="background1" w:themeFillShade="F2"/>
          </w:tcPr>
          <w:p w14:paraId="2F9FA082" w14:textId="77777777" w:rsidR="00C85CD7" w:rsidRPr="00A95168" w:rsidRDefault="00C85CD7" w:rsidP="006D1406">
            <w:pPr>
              <w:pStyle w:val="ListParagraph"/>
              <w:ind w:left="0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A95168">
              <w:rPr>
                <w:rFonts w:eastAsia="Calibri" w:cstheme="minorHAnsi"/>
                <w:b/>
                <w:bCs/>
                <w:sz w:val="28"/>
                <w:szCs w:val="28"/>
              </w:rPr>
              <w:t>Escrow Pacific (Lois Higgins Family) – Parcel B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19DD749E" w14:textId="237CE63F" w:rsidR="00C85CD7" w:rsidRPr="00A95168" w:rsidRDefault="00C85CD7" w:rsidP="006D1406">
            <w:pPr>
              <w:pStyle w:val="ListParagraph"/>
              <w:ind w:left="0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A95168">
              <w:rPr>
                <w:rFonts w:eastAsia="Calibri" w:cstheme="minorHAnsi"/>
                <w:b/>
                <w:bCs/>
                <w:sz w:val="28"/>
                <w:szCs w:val="28"/>
              </w:rPr>
              <w:t>$55,878.87</w:t>
            </w:r>
          </w:p>
        </w:tc>
      </w:tr>
      <w:tr w:rsidR="00AF3719" w:rsidRPr="003804CE" w14:paraId="6FB6FD3F" w14:textId="77777777" w:rsidTr="00BB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530" w:type="dxa"/>
            <w:shd w:val="clear" w:color="auto" w:fill="7F7F7F" w:themeFill="text1" w:themeFillTint="80"/>
          </w:tcPr>
          <w:p w14:paraId="66B4CB76" w14:textId="77777777" w:rsidR="000D6AA1" w:rsidRPr="000F187D" w:rsidRDefault="000D6AA1" w:rsidP="006D1406">
            <w:pPr>
              <w:pStyle w:val="ListParagraph"/>
              <w:ind w:left="0"/>
              <w:rPr>
                <w:rFonts w:eastAsia="Calibri"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5580" w:type="dxa"/>
            <w:shd w:val="clear" w:color="auto" w:fill="7F7F7F" w:themeFill="text1" w:themeFillTint="80"/>
          </w:tcPr>
          <w:p w14:paraId="40EE5C16" w14:textId="77777777" w:rsidR="000D6AA1" w:rsidRPr="000F187D" w:rsidRDefault="000D6AA1" w:rsidP="006D1406">
            <w:pPr>
              <w:pStyle w:val="ListParagraph"/>
              <w:ind w:left="0"/>
              <w:rPr>
                <w:rFonts w:eastAsia="Calibri"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3600" w:type="dxa"/>
            <w:shd w:val="clear" w:color="auto" w:fill="7F7F7F" w:themeFill="text1" w:themeFillTint="80"/>
          </w:tcPr>
          <w:p w14:paraId="134F9941" w14:textId="77777777" w:rsidR="000D6AA1" w:rsidRPr="000F187D" w:rsidRDefault="000D6AA1" w:rsidP="006D1406">
            <w:pPr>
              <w:pStyle w:val="ListParagraph"/>
              <w:ind w:left="0"/>
              <w:rPr>
                <w:rFonts w:eastAsia="Calibri" w:cstheme="minorHAnsi"/>
                <w:b/>
                <w:bCs/>
                <w:sz w:val="10"/>
                <w:szCs w:val="10"/>
              </w:rPr>
            </w:pPr>
          </w:p>
        </w:tc>
      </w:tr>
      <w:tr w:rsidR="00AF3719" w:rsidRPr="003804CE" w14:paraId="17976DD4" w14:textId="77777777" w:rsidTr="00627F6D">
        <w:tc>
          <w:tcPr>
            <w:tcW w:w="1530" w:type="dxa"/>
            <w:shd w:val="clear" w:color="auto" w:fill="auto"/>
          </w:tcPr>
          <w:p w14:paraId="1FD33222" w14:textId="49F7DF1F" w:rsidR="00B664D6" w:rsidRPr="00A95168" w:rsidRDefault="00B664D6" w:rsidP="006D1406">
            <w:pPr>
              <w:pStyle w:val="ListParagraph"/>
              <w:ind w:left="0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A95168">
              <w:rPr>
                <w:rFonts w:eastAsia="Calibri" w:cstheme="minorHAnsi"/>
                <w:b/>
                <w:bCs/>
                <w:sz w:val="28"/>
                <w:szCs w:val="28"/>
              </w:rPr>
              <w:t>2-15-2023</w:t>
            </w:r>
          </w:p>
        </w:tc>
        <w:tc>
          <w:tcPr>
            <w:tcW w:w="5580" w:type="dxa"/>
            <w:shd w:val="clear" w:color="auto" w:fill="auto"/>
          </w:tcPr>
          <w:p w14:paraId="04371454" w14:textId="459D7CFB" w:rsidR="00B664D6" w:rsidRPr="00A95168" w:rsidRDefault="00B664D6" w:rsidP="006D1406">
            <w:pPr>
              <w:pStyle w:val="ListParagraph"/>
              <w:ind w:left="0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A95168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Addie </w:t>
            </w:r>
            <w:proofErr w:type="spellStart"/>
            <w:r w:rsidRPr="00A95168">
              <w:rPr>
                <w:rFonts w:eastAsia="Calibri" w:cstheme="minorHAnsi"/>
                <w:b/>
                <w:bCs/>
                <w:sz w:val="28"/>
                <w:szCs w:val="28"/>
              </w:rPr>
              <w:t>Sybouts</w:t>
            </w:r>
            <w:proofErr w:type="spellEnd"/>
            <w:r w:rsidRPr="00A95168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 Electrical S</w:t>
            </w:r>
            <w:r w:rsidR="006120F4">
              <w:rPr>
                <w:rFonts w:eastAsia="Calibri" w:cstheme="minorHAnsi"/>
                <w:b/>
                <w:bCs/>
                <w:sz w:val="28"/>
                <w:szCs w:val="28"/>
              </w:rPr>
              <w:t>vc.</w:t>
            </w:r>
            <w:r w:rsidRPr="00A95168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 Reimbursement</w:t>
            </w:r>
          </w:p>
        </w:tc>
        <w:tc>
          <w:tcPr>
            <w:tcW w:w="3600" w:type="dxa"/>
            <w:shd w:val="clear" w:color="auto" w:fill="auto"/>
          </w:tcPr>
          <w:p w14:paraId="5013830D" w14:textId="631068A1" w:rsidR="00B664D6" w:rsidRPr="00A95168" w:rsidRDefault="00B664D6" w:rsidP="006D1406">
            <w:pPr>
              <w:pStyle w:val="ListParagraph"/>
              <w:ind w:left="0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A95168">
              <w:rPr>
                <w:rFonts w:eastAsia="Calibri" w:cstheme="minorHAnsi"/>
                <w:b/>
                <w:bCs/>
                <w:sz w:val="28"/>
                <w:szCs w:val="28"/>
              </w:rPr>
              <w:t>$157.80</w:t>
            </w:r>
          </w:p>
        </w:tc>
      </w:tr>
      <w:tr w:rsidR="00AF3719" w:rsidRPr="003804CE" w14:paraId="6D9A3770" w14:textId="77777777" w:rsidTr="00627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30" w:type="dxa"/>
            <w:shd w:val="clear" w:color="auto" w:fill="F2F2F2" w:themeFill="background1" w:themeFillShade="F2"/>
          </w:tcPr>
          <w:p w14:paraId="36D068A2" w14:textId="4E1213DE" w:rsidR="00C10168" w:rsidRPr="00A95168" w:rsidRDefault="00C10168" w:rsidP="006D1406">
            <w:pPr>
              <w:pStyle w:val="ListParagraph"/>
              <w:ind w:left="0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A95168">
              <w:rPr>
                <w:rFonts w:eastAsia="Calibri" w:cstheme="minorHAnsi"/>
                <w:b/>
                <w:bCs/>
                <w:sz w:val="28"/>
                <w:szCs w:val="28"/>
              </w:rPr>
              <w:t>6-1-2023</w:t>
            </w:r>
          </w:p>
        </w:tc>
        <w:tc>
          <w:tcPr>
            <w:tcW w:w="5580" w:type="dxa"/>
            <w:shd w:val="clear" w:color="auto" w:fill="F2F2F2" w:themeFill="background1" w:themeFillShade="F2"/>
          </w:tcPr>
          <w:p w14:paraId="744AF1FB" w14:textId="5B7576A3" w:rsidR="00C10168" w:rsidRPr="00A95168" w:rsidRDefault="00E71A37" w:rsidP="006D1406">
            <w:pPr>
              <w:pStyle w:val="ListParagraph"/>
              <w:ind w:left="0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A95168">
              <w:rPr>
                <w:rFonts w:eastAsia="Calibri" w:cstheme="minorHAnsi"/>
                <w:b/>
                <w:bCs/>
                <w:sz w:val="28"/>
                <w:szCs w:val="28"/>
              </w:rPr>
              <w:t>2012 LTGO Bond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7A320FEF" w14:textId="58EF5DCA" w:rsidR="00C10168" w:rsidRPr="00A95168" w:rsidRDefault="00E71A37" w:rsidP="006D1406">
            <w:pPr>
              <w:pStyle w:val="ListParagraph"/>
              <w:ind w:left="0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A95168">
              <w:rPr>
                <w:rFonts w:eastAsia="Calibri" w:cstheme="minorHAnsi"/>
                <w:b/>
                <w:bCs/>
                <w:sz w:val="28"/>
                <w:szCs w:val="28"/>
              </w:rPr>
              <w:t>$8,</w:t>
            </w:r>
            <w:r w:rsidR="00B60B24" w:rsidRPr="00A95168">
              <w:rPr>
                <w:rFonts w:eastAsia="Calibri" w:cstheme="minorHAnsi"/>
                <w:b/>
                <w:bCs/>
                <w:sz w:val="28"/>
                <w:szCs w:val="28"/>
              </w:rPr>
              <w:t>18</w:t>
            </w:r>
            <w:r w:rsidRPr="00A95168">
              <w:rPr>
                <w:rFonts w:eastAsia="Calibri" w:cstheme="minorHAnsi"/>
                <w:b/>
                <w:bCs/>
                <w:sz w:val="28"/>
                <w:szCs w:val="28"/>
              </w:rPr>
              <w:t>3 (I)</w:t>
            </w:r>
          </w:p>
        </w:tc>
      </w:tr>
      <w:tr w:rsidR="00AF3719" w:rsidRPr="003804CE" w14:paraId="70079B75" w14:textId="77777777" w:rsidTr="00627F6D">
        <w:tc>
          <w:tcPr>
            <w:tcW w:w="1530" w:type="dxa"/>
            <w:shd w:val="clear" w:color="auto" w:fill="auto"/>
          </w:tcPr>
          <w:p w14:paraId="47FB74F1" w14:textId="31565826" w:rsidR="001448D0" w:rsidRPr="00A95168" w:rsidRDefault="001448D0" w:rsidP="006D1406">
            <w:pPr>
              <w:pStyle w:val="ListParagraph"/>
              <w:ind w:left="0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A95168">
              <w:rPr>
                <w:rFonts w:eastAsia="Calibri" w:cstheme="minorHAnsi"/>
                <w:b/>
                <w:bCs/>
                <w:sz w:val="28"/>
                <w:szCs w:val="28"/>
              </w:rPr>
              <w:t>6-1-202</w:t>
            </w:r>
            <w:r w:rsidR="00E71A37" w:rsidRPr="00A95168">
              <w:rPr>
                <w:rFonts w:eastAsia="Calibri"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shd w:val="clear" w:color="auto" w:fill="auto"/>
          </w:tcPr>
          <w:p w14:paraId="14C20B95" w14:textId="7B95ADB2" w:rsidR="001448D0" w:rsidRPr="00A95168" w:rsidRDefault="00E71A37" w:rsidP="006D1406">
            <w:pPr>
              <w:pStyle w:val="ListParagraph"/>
              <w:ind w:left="0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A95168">
              <w:rPr>
                <w:rFonts w:eastAsia="Calibri" w:cstheme="minorHAnsi"/>
                <w:b/>
                <w:bCs/>
                <w:sz w:val="28"/>
                <w:szCs w:val="28"/>
              </w:rPr>
              <w:t>SIED Loan – YC-FBI-14</w:t>
            </w:r>
          </w:p>
        </w:tc>
        <w:tc>
          <w:tcPr>
            <w:tcW w:w="3600" w:type="dxa"/>
            <w:shd w:val="clear" w:color="auto" w:fill="auto"/>
          </w:tcPr>
          <w:p w14:paraId="73431849" w14:textId="65644011" w:rsidR="001448D0" w:rsidRPr="00A95168" w:rsidRDefault="00E71A37" w:rsidP="006D1406">
            <w:pPr>
              <w:pStyle w:val="ListParagraph"/>
              <w:ind w:left="0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A95168">
              <w:rPr>
                <w:rFonts w:eastAsia="Calibri" w:cstheme="minorHAnsi"/>
                <w:b/>
                <w:bCs/>
                <w:sz w:val="28"/>
                <w:szCs w:val="28"/>
              </w:rPr>
              <w:t>$16,</w:t>
            </w:r>
            <w:r w:rsidR="00556598" w:rsidRPr="00A95168">
              <w:rPr>
                <w:rFonts w:eastAsia="Calibri" w:cstheme="minorHAnsi"/>
                <w:b/>
                <w:bCs/>
                <w:sz w:val="28"/>
                <w:szCs w:val="28"/>
              </w:rPr>
              <w:t>653</w:t>
            </w:r>
            <w:r w:rsidRPr="00A95168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 (P) $</w:t>
            </w:r>
            <w:r w:rsidR="00556598" w:rsidRPr="00A95168">
              <w:rPr>
                <w:rFonts w:eastAsia="Calibri" w:cstheme="minorHAnsi"/>
                <w:b/>
                <w:bCs/>
                <w:sz w:val="28"/>
                <w:szCs w:val="28"/>
              </w:rPr>
              <w:t>1,686</w:t>
            </w:r>
            <w:r w:rsidRPr="00A95168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 (I)</w:t>
            </w:r>
          </w:p>
        </w:tc>
      </w:tr>
      <w:tr w:rsidR="00AF3719" w:rsidRPr="003804CE" w14:paraId="447C26C7" w14:textId="77777777" w:rsidTr="00627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30" w:type="dxa"/>
            <w:shd w:val="clear" w:color="auto" w:fill="F2F2F2" w:themeFill="background1" w:themeFillShade="F2"/>
          </w:tcPr>
          <w:p w14:paraId="56C47E96" w14:textId="55B17DD4" w:rsidR="001448D0" w:rsidRPr="00A95168" w:rsidRDefault="001448D0" w:rsidP="006D1406">
            <w:pPr>
              <w:pStyle w:val="ListParagraph"/>
              <w:ind w:left="0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A95168">
              <w:rPr>
                <w:rFonts w:eastAsia="Calibri" w:cstheme="minorHAnsi"/>
                <w:b/>
                <w:bCs/>
                <w:sz w:val="28"/>
                <w:szCs w:val="28"/>
              </w:rPr>
              <w:t>6-1-202</w:t>
            </w:r>
            <w:r w:rsidR="00E71A37" w:rsidRPr="00A95168">
              <w:rPr>
                <w:rFonts w:eastAsia="Calibri"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shd w:val="clear" w:color="auto" w:fill="F2F2F2" w:themeFill="background1" w:themeFillShade="F2"/>
          </w:tcPr>
          <w:p w14:paraId="4B392AAA" w14:textId="02210FFA" w:rsidR="001448D0" w:rsidRPr="00A95168" w:rsidRDefault="00E71A37" w:rsidP="006D1406">
            <w:pPr>
              <w:pStyle w:val="ListParagraph"/>
              <w:ind w:left="0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A95168">
              <w:rPr>
                <w:rFonts w:eastAsia="Calibri" w:cstheme="minorHAnsi"/>
                <w:b/>
                <w:bCs/>
                <w:sz w:val="28"/>
                <w:szCs w:val="28"/>
              </w:rPr>
              <w:t>SIED Loan – YC-WBP-14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6B26A45B" w14:textId="0DADA58D" w:rsidR="001448D0" w:rsidRPr="00A95168" w:rsidRDefault="00E71A37" w:rsidP="006D1406">
            <w:pPr>
              <w:pStyle w:val="ListParagraph"/>
              <w:ind w:left="0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A95168">
              <w:rPr>
                <w:rFonts w:eastAsia="Calibri" w:cstheme="minorHAnsi"/>
                <w:b/>
                <w:bCs/>
                <w:sz w:val="28"/>
                <w:szCs w:val="28"/>
              </w:rPr>
              <w:t>$2</w:t>
            </w:r>
            <w:r w:rsidR="00556598" w:rsidRPr="00A95168">
              <w:rPr>
                <w:rFonts w:eastAsia="Calibri" w:cstheme="minorHAnsi"/>
                <w:b/>
                <w:bCs/>
                <w:sz w:val="28"/>
                <w:szCs w:val="28"/>
              </w:rPr>
              <w:t>8</w:t>
            </w:r>
            <w:r w:rsidRPr="00A95168">
              <w:rPr>
                <w:rFonts w:eastAsia="Calibri" w:cstheme="minorHAnsi"/>
                <w:b/>
                <w:bCs/>
                <w:sz w:val="28"/>
                <w:szCs w:val="28"/>
              </w:rPr>
              <w:t>,</w:t>
            </w:r>
            <w:r w:rsidR="00556598" w:rsidRPr="00A95168">
              <w:rPr>
                <w:rFonts w:eastAsia="Calibri" w:cstheme="minorHAnsi"/>
                <w:b/>
                <w:bCs/>
                <w:sz w:val="28"/>
                <w:szCs w:val="28"/>
              </w:rPr>
              <w:t>405</w:t>
            </w:r>
            <w:r w:rsidRPr="00A95168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 (P) $</w:t>
            </w:r>
            <w:r w:rsidR="00556598" w:rsidRPr="00A95168">
              <w:rPr>
                <w:rFonts w:eastAsia="Calibri" w:cstheme="minorHAnsi"/>
                <w:b/>
                <w:bCs/>
                <w:sz w:val="28"/>
                <w:szCs w:val="28"/>
              </w:rPr>
              <w:t>2,875</w:t>
            </w:r>
            <w:r w:rsidRPr="00A95168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 (I)</w:t>
            </w:r>
          </w:p>
        </w:tc>
      </w:tr>
      <w:tr w:rsidR="00E26DE7" w:rsidRPr="00610F52" w14:paraId="2503C416" w14:textId="77777777" w:rsidTr="00627F6D">
        <w:tc>
          <w:tcPr>
            <w:tcW w:w="1530" w:type="dxa"/>
            <w:shd w:val="clear" w:color="auto" w:fill="auto"/>
          </w:tcPr>
          <w:p w14:paraId="26EC9C6C" w14:textId="2E8F4D54" w:rsidR="001448D0" w:rsidRPr="00A95168" w:rsidRDefault="001448D0" w:rsidP="006D1406">
            <w:pPr>
              <w:pStyle w:val="ListParagraph"/>
              <w:ind w:left="0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A95168">
              <w:rPr>
                <w:rFonts w:eastAsia="Calibri" w:cstheme="minorHAnsi"/>
                <w:b/>
                <w:bCs/>
                <w:sz w:val="28"/>
                <w:szCs w:val="28"/>
              </w:rPr>
              <w:t>6-1-202</w:t>
            </w:r>
            <w:r w:rsidR="00E71A37" w:rsidRPr="00A95168">
              <w:rPr>
                <w:rFonts w:eastAsia="Calibri"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shd w:val="clear" w:color="auto" w:fill="auto"/>
          </w:tcPr>
          <w:p w14:paraId="5E39A9FC" w14:textId="0A28D73E" w:rsidR="001448D0" w:rsidRPr="00A95168" w:rsidRDefault="00E71A37" w:rsidP="006D1406">
            <w:pPr>
              <w:pStyle w:val="ListParagraph"/>
              <w:ind w:left="0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A95168">
              <w:rPr>
                <w:rFonts w:eastAsia="Calibri" w:cstheme="minorHAnsi"/>
                <w:b/>
                <w:bCs/>
                <w:sz w:val="28"/>
                <w:szCs w:val="28"/>
              </w:rPr>
              <w:t>SIED Loan – YC-WWII-22</w:t>
            </w:r>
          </w:p>
        </w:tc>
        <w:tc>
          <w:tcPr>
            <w:tcW w:w="3600" w:type="dxa"/>
            <w:shd w:val="clear" w:color="auto" w:fill="auto"/>
          </w:tcPr>
          <w:p w14:paraId="653B0A37" w14:textId="4AE0941E" w:rsidR="001448D0" w:rsidRPr="00A95168" w:rsidRDefault="00E71A37" w:rsidP="006D1406">
            <w:pPr>
              <w:pStyle w:val="ListParagraph"/>
              <w:ind w:left="0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A95168">
              <w:rPr>
                <w:rFonts w:eastAsia="Calibri" w:cstheme="minorHAnsi"/>
                <w:b/>
                <w:bCs/>
                <w:sz w:val="28"/>
                <w:szCs w:val="28"/>
              </w:rPr>
              <w:t>$</w:t>
            </w:r>
            <w:r w:rsidR="0089669B" w:rsidRPr="00A95168">
              <w:rPr>
                <w:rFonts w:eastAsia="Calibri" w:cstheme="minorHAnsi"/>
                <w:b/>
                <w:bCs/>
                <w:sz w:val="28"/>
                <w:szCs w:val="28"/>
              </w:rPr>
              <w:t>39,886.24 (P) $14,172.06 (I)</w:t>
            </w:r>
          </w:p>
        </w:tc>
      </w:tr>
      <w:tr w:rsidR="00AF3719" w:rsidRPr="00610F52" w14:paraId="201B115E" w14:textId="77777777" w:rsidTr="00627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30" w:type="dxa"/>
            <w:shd w:val="clear" w:color="auto" w:fill="F2F2F2" w:themeFill="background1" w:themeFillShade="F2"/>
          </w:tcPr>
          <w:p w14:paraId="607042EF" w14:textId="165653B2" w:rsidR="000D6AA1" w:rsidRPr="00A95168" w:rsidRDefault="000D6AA1" w:rsidP="006D1406">
            <w:pPr>
              <w:pStyle w:val="ListParagraph"/>
              <w:ind w:left="0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A95168">
              <w:rPr>
                <w:rFonts w:eastAsia="Calibri" w:cstheme="minorHAnsi"/>
                <w:b/>
                <w:bCs/>
                <w:sz w:val="28"/>
                <w:szCs w:val="28"/>
              </w:rPr>
              <w:t>8-1-2023</w:t>
            </w:r>
          </w:p>
        </w:tc>
        <w:tc>
          <w:tcPr>
            <w:tcW w:w="5580" w:type="dxa"/>
            <w:shd w:val="clear" w:color="auto" w:fill="F2F2F2" w:themeFill="background1" w:themeFillShade="F2"/>
          </w:tcPr>
          <w:p w14:paraId="4DC4A556" w14:textId="45F11321" w:rsidR="000D6AA1" w:rsidRPr="00A95168" w:rsidRDefault="000D6AA1" w:rsidP="006D1406">
            <w:pPr>
              <w:pStyle w:val="ListParagraph"/>
              <w:ind w:left="0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A95168">
              <w:rPr>
                <w:rFonts w:eastAsia="Calibri" w:cstheme="minorHAnsi"/>
                <w:b/>
                <w:bCs/>
                <w:sz w:val="28"/>
                <w:szCs w:val="28"/>
              </w:rPr>
              <w:t>K&amp;J Self Storage Unit Annual Rental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0C07BE45" w14:textId="00349F63" w:rsidR="000D6AA1" w:rsidRPr="00A95168" w:rsidRDefault="000D6AA1" w:rsidP="006D1406">
            <w:pPr>
              <w:pStyle w:val="ListParagraph"/>
              <w:ind w:left="0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A95168">
              <w:rPr>
                <w:rFonts w:eastAsia="Calibri" w:cstheme="minorHAnsi"/>
                <w:b/>
                <w:bCs/>
                <w:sz w:val="28"/>
                <w:szCs w:val="28"/>
              </w:rPr>
              <w:t>$660</w:t>
            </w:r>
          </w:p>
        </w:tc>
      </w:tr>
      <w:tr w:rsidR="0064595B" w:rsidRPr="00610F52" w14:paraId="5F38D169" w14:textId="77777777" w:rsidTr="00627F6D">
        <w:tc>
          <w:tcPr>
            <w:tcW w:w="1530" w:type="dxa"/>
            <w:shd w:val="clear" w:color="auto" w:fill="auto"/>
          </w:tcPr>
          <w:p w14:paraId="69D8322E" w14:textId="41BABF49" w:rsidR="008136B7" w:rsidRPr="00A95168" w:rsidRDefault="008136B7" w:rsidP="006D1406">
            <w:pPr>
              <w:pStyle w:val="ListParagraph"/>
              <w:ind w:left="0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A95168">
              <w:rPr>
                <w:rFonts w:eastAsia="Calibri" w:cstheme="minorHAnsi"/>
                <w:b/>
                <w:bCs/>
                <w:sz w:val="28"/>
                <w:szCs w:val="28"/>
              </w:rPr>
              <w:t>12-1-2023</w:t>
            </w:r>
          </w:p>
        </w:tc>
        <w:tc>
          <w:tcPr>
            <w:tcW w:w="5580" w:type="dxa"/>
            <w:shd w:val="clear" w:color="auto" w:fill="auto"/>
          </w:tcPr>
          <w:p w14:paraId="260A0B9E" w14:textId="234349A4" w:rsidR="008136B7" w:rsidRPr="00A95168" w:rsidRDefault="008136B7" w:rsidP="006D1406">
            <w:pPr>
              <w:pStyle w:val="ListParagraph"/>
              <w:ind w:left="0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A95168">
              <w:rPr>
                <w:rFonts w:eastAsia="Calibri" w:cstheme="minorHAnsi"/>
                <w:b/>
                <w:bCs/>
                <w:sz w:val="28"/>
                <w:szCs w:val="28"/>
              </w:rPr>
              <w:t>20</w:t>
            </w:r>
            <w:r w:rsidR="000067F2">
              <w:rPr>
                <w:rFonts w:eastAsia="Calibri" w:cstheme="minorHAnsi"/>
                <w:b/>
                <w:bCs/>
                <w:sz w:val="28"/>
                <w:szCs w:val="28"/>
              </w:rPr>
              <w:t>12</w:t>
            </w:r>
            <w:r w:rsidRPr="00A95168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 LTGO Bond</w:t>
            </w:r>
          </w:p>
        </w:tc>
        <w:tc>
          <w:tcPr>
            <w:tcW w:w="3600" w:type="dxa"/>
            <w:shd w:val="clear" w:color="auto" w:fill="auto"/>
          </w:tcPr>
          <w:p w14:paraId="6A6C7E5E" w14:textId="29853AFD" w:rsidR="008136B7" w:rsidRPr="00A95168" w:rsidRDefault="0028603F" w:rsidP="006D1406">
            <w:pPr>
              <w:pStyle w:val="ListParagraph"/>
              <w:ind w:left="0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A95168">
              <w:rPr>
                <w:rFonts w:eastAsia="Calibri" w:cstheme="minorHAnsi"/>
                <w:b/>
                <w:bCs/>
                <w:sz w:val="28"/>
                <w:szCs w:val="28"/>
              </w:rPr>
              <w:t>$4</w:t>
            </w:r>
            <w:r w:rsidR="008E613C">
              <w:rPr>
                <w:rFonts w:eastAsia="Calibri" w:cstheme="minorHAnsi"/>
                <w:b/>
                <w:bCs/>
                <w:sz w:val="28"/>
                <w:szCs w:val="28"/>
              </w:rPr>
              <w:t>5</w:t>
            </w:r>
            <w:r w:rsidRPr="00A95168">
              <w:rPr>
                <w:rFonts w:eastAsia="Calibri" w:cstheme="minorHAnsi"/>
                <w:b/>
                <w:bCs/>
                <w:sz w:val="28"/>
                <w:szCs w:val="28"/>
              </w:rPr>
              <w:t>,000 (P) $8,183 (I)</w:t>
            </w:r>
          </w:p>
        </w:tc>
      </w:tr>
      <w:tr w:rsidR="00AF3719" w:rsidRPr="00610F52" w14:paraId="4DC0FAC7" w14:textId="77777777" w:rsidTr="00627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30" w:type="dxa"/>
            <w:shd w:val="clear" w:color="auto" w:fill="F2F2F2" w:themeFill="background1" w:themeFillShade="F2"/>
          </w:tcPr>
          <w:p w14:paraId="617F8465" w14:textId="66F1D6EF" w:rsidR="008136B7" w:rsidRPr="00A95168" w:rsidRDefault="008136B7" w:rsidP="006D1406">
            <w:pPr>
              <w:pStyle w:val="ListParagraph"/>
              <w:ind w:left="0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A95168">
              <w:rPr>
                <w:rFonts w:eastAsia="Calibri" w:cstheme="minorHAnsi"/>
                <w:b/>
                <w:bCs/>
                <w:sz w:val="28"/>
                <w:szCs w:val="28"/>
              </w:rPr>
              <w:t>12-1-2023</w:t>
            </w:r>
          </w:p>
        </w:tc>
        <w:tc>
          <w:tcPr>
            <w:tcW w:w="5580" w:type="dxa"/>
            <w:shd w:val="clear" w:color="auto" w:fill="F2F2F2" w:themeFill="background1" w:themeFillShade="F2"/>
          </w:tcPr>
          <w:p w14:paraId="7406F28D" w14:textId="1BC07886" w:rsidR="008136B7" w:rsidRPr="00A95168" w:rsidRDefault="008136B7" w:rsidP="006D1406">
            <w:pPr>
              <w:pStyle w:val="ListParagraph"/>
              <w:ind w:left="0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A95168">
              <w:rPr>
                <w:rFonts w:eastAsia="Calibri" w:cstheme="minorHAnsi"/>
                <w:b/>
                <w:bCs/>
                <w:sz w:val="28"/>
                <w:szCs w:val="28"/>
              </w:rPr>
              <w:t>Escrow Pacific (Lois Higgins Family) – Parcel B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4993FF96" w14:textId="45AAB2D5" w:rsidR="008136B7" w:rsidRPr="00A95168" w:rsidRDefault="00402107" w:rsidP="006D1406">
            <w:pPr>
              <w:pStyle w:val="ListParagraph"/>
              <w:ind w:left="0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A95168">
              <w:rPr>
                <w:rFonts w:eastAsia="Calibri" w:cstheme="minorHAnsi"/>
                <w:b/>
                <w:bCs/>
                <w:sz w:val="28"/>
                <w:szCs w:val="28"/>
              </w:rPr>
              <w:t>$55,878.87</w:t>
            </w:r>
          </w:p>
        </w:tc>
      </w:tr>
    </w:tbl>
    <w:p w14:paraId="7C86A86E" w14:textId="32676788" w:rsidR="00D67574" w:rsidRDefault="00D67574" w:rsidP="00D67574">
      <w:pPr>
        <w:pStyle w:val="ListParagraph"/>
        <w:spacing w:after="0" w:line="240" w:lineRule="auto"/>
        <w:rPr>
          <w:rFonts w:ascii="Constantia" w:hAnsi="Constantia"/>
          <w:b/>
          <w:bCs/>
          <w:sz w:val="28"/>
          <w:szCs w:val="28"/>
          <w:u w:val="single"/>
        </w:rPr>
      </w:pPr>
    </w:p>
    <w:p w14:paraId="0632950F" w14:textId="53FF37A4" w:rsidR="00E54142" w:rsidRPr="00E54142" w:rsidRDefault="00E54142" w:rsidP="00535D78">
      <w:pPr>
        <w:pStyle w:val="ListParagraph"/>
        <w:numPr>
          <w:ilvl w:val="0"/>
          <w:numId w:val="39"/>
        </w:numPr>
        <w:spacing w:after="0" w:line="240" w:lineRule="auto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  <w:u w:val="thick"/>
        </w:rPr>
        <w:t>EXECUTIVE SESSION</w:t>
      </w:r>
      <w:r>
        <w:rPr>
          <w:rFonts w:ascii="Constantia" w:hAnsi="Constantia"/>
          <w:sz w:val="28"/>
          <w:szCs w:val="28"/>
        </w:rPr>
        <w:t xml:space="preserve"> – At 8:24 p.m. the Regular Meeting adjourned to an Executive Session </w:t>
      </w:r>
      <w:r w:rsidR="00C91F72">
        <w:rPr>
          <w:rFonts w:ascii="Constantia" w:hAnsi="Constantia"/>
          <w:sz w:val="28"/>
          <w:szCs w:val="28"/>
        </w:rPr>
        <w:t xml:space="preserve">to discuss </w:t>
      </w:r>
      <w:r>
        <w:rPr>
          <w:rFonts w:ascii="Constantia" w:hAnsi="Constantia"/>
          <w:sz w:val="28"/>
          <w:szCs w:val="28"/>
        </w:rPr>
        <w:t xml:space="preserve">personnel matters pursuant to RCW 42.30.110(1).  The Executive Session was expected to last </w:t>
      </w:r>
      <w:r w:rsidR="00C91F72">
        <w:rPr>
          <w:rFonts w:ascii="Constantia" w:hAnsi="Constantia"/>
          <w:sz w:val="28"/>
          <w:szCs w:val="28"/>
        </w:rPr>
        <w:t xml:space="preserve">approximately </w:t>
      </w:r>
      <w:r>
        <w:rPr>
          <w:rFonts w:ascii="Constantia" w:hAnsi="Constantia"/>
          <w:sz w:val="28"/>
          <w:szCs w:val="28"/>
        </w:rPr>
        <w:t>30 minutes.  At 9:00 p.m. the Executive Session adjourned with no action taken.</w:t>
      </w:r>
    </w:p>
    <w:p w14:paraId="5371F88C" w14:textId="77777777" w:rsidR="00E54142" w:rsidRPr="00E54142" w:rsidRDefault="00E54142" w:rsidP="00C91F72">
      <w:pPr>
        <w:pStyle w:val="ListParagraph"/>
        <w:spacing w:after="0" w:line="240" w:lineRule="auto"/>
        <w:ind w:left="360"/>
        <w:rPr>
          <w:rFonts w:ascii="Constantia" w:hAnsi="Constantia"/>
          <w:b/>
          <w:bCs/>
          <w:sz w:val="28"/>
          <w:szCs w:val="28"/>
        </w:rPr>
      </w:pPr>
    </w:p>
    <w:p w14:paraId="623E4F62" w14:textId="46B68137" w:rsidR="00FD76C6" w:rsidRPr="00960DD1" w:rsidRDefault="006D7B14" w:rsidP="00960DD1">
      <w:pPr>
        <w:pStyle w:val="ListParagraph"/>
        <w:numPr>
          <w:ilvl w:val="0"/>
          <w:numId w:val="39"/>
        </w:numPr>
        <w:spacing w:after="0" w:line="240" w:lineRule="auto"/>
        <w:rPr>
          <w:rFonts w:ascii="Constantia" w:hAnsi="Constantia"/>
          <w:b/>
          <w:bCs/>
          <w:sz w:val="28"/>
          <w:szCs w:val="28"/>
        </w:rPr>
      </w:pPr>
      <w:r w:rsidRPr="00A10302">
        <w:rPr>
          <w:rFonts w:ascii="Constantia" w:hAnsi="Constantia"/>
          <w:b/>
          <w:bCs/>
          <w:sz w:val="28"/>
          <w:szCs w:val="28"/>
          <w:u w:val="thick"/>
        </w:rPr>
        <w:t>ADJOURNMENT</w:t>
      </w:r>
      <w:r w:rsidRPr="00A10302">
        <w:rPr>
          <w:rFonts w:ascii="Constantia" w:hAnsi="Constantia"/>
          <w:sz w:val="28"/>
          <w:szCs w:val="28"/>
        </w:rPr>
        <w:t xml:space="preserve"> – </w:t>
      </w:r>
      <w:r w:rsidR="005F0AF1">
        <w:rPr>
          <w:rFonts w:ascii="Constantia" w:hAnsi="Constantia"/>
          <w:sz w:val="28"/>
          <w:szCs w:val="28"/>
        </w:rPr>
        <w:t xml:space="preserve">The meeting adjourned at </w:t>
      </w:r>
      <w:r w:rsidR="00C91F72">
        <w:rPr>
          <w:rFonts w:ascii="Constantia" w:hAnsi="Constantia"/>
          <w:sz w:val="28"/>
          <w:szCs w:val="28"/>
        </w:rPr>
        <w:t>9:02</w:t>
      </w:r>
      <w:r w:rsidR="005F0AF1">
        <w:rPr>
          <w:rFonts w:ascii="Constantia" w:hAnsi="Constantia"/>
          <w:sz w:val="28"/>
          <w:szCs w:val="28"/>
        </w:rPr>
        <w:t xml:space="preserve"> p.m.</w:t>
      </w:r>
      <w:r w:rsidR="00960DD1">
        <w:rPr>
          <w:rFonts w:ascii="Constantia" w:hAnsi="Constantia"/>
          <w:sz w:val="28"/>
          <w:szCs w:val="28"/>
        </w:rPr>
        <w:t xml:space="preserve">  </w:t>
      </w:r>
      <w:r w:rsidRPr="00960DD1">
        <w:rPr>
          <w:rFonts w:ascii="Constantia" w:hAnsi="Constantia"/>
          <w:sz w:val="28"/>
          <w:szCs w:val="28"/>
        </w:rPr>
        <w:t xml:space="preserve">The next Regular Meeting will be held at 7:00 p.m. on Tuesday, </w:t>
      </w:r>
      <w:r w:rsidR="009B3075" w:rsidRPr="00960DD1">
        <w:rPr>
          <w:rFonts w:ascii="Constantia" w:hAnsi="Constantia"/>
          <w:sz w:val="28"/>
          <w:szCs w:val="28"/>
        </w:rPr>
        <w:t>Sept. 13</w:t>
      </w:r>
      <w:r w:rsidR="00293DCF" w:rsidRPr="00960DD1">
        <w:rPr>
          <w:rFonts w:ascii="Constantia" w:hAnsi="Constantia"/>
          <w:sz w:val="28"/>
          <w:szCs w:val="28"/>
          <w:vertAlign w:val="superscript"/>
        </w:rPr>
        <w:t>th</w:t>
      </w:r>
      <w:r w:rsidR="00293DCF" w:rsidRPr="00960DD1">
        <w:rPr>
          <w:rFonts w:ascii="Constantia" w:hAnsi="Constantia"/>
          <w:sz w:val="28"/>
          <w:szCs w:val="28"/>
        </w:rPr>
        <w:t xml:space="preserve">, </w:t>
      </w:r>
      <w:r w:rsidRPr="00960DD1">
        <w:rPr>
          <w:rFonts w:ascii="Constantia" w:hAnsi="Constantia"/>
          <w:sz w:val="28"/>
          <w:szCs w:val="28"/>
        </w:rPr>
        <w:t>2022,</w:t>
      </w:r>
      <w:r w:rsidR="00D00CC0" w:rsidRPr="00960DD1">
        <w:rPr>
          <w:rFonts w:ascii="Constantia" w:hAnsi="Constantia"/>
          <w:sz w:val="28"/>
          <w:szCs w:val="28"/>
        </w:rPr>
        <w:t xml:space="preserve"> at 1313 W. Wine Country Rd.,</w:t>
      </w:r>
      <w:r w:rsidR="00293DCF" w:rsidRPr="00960DD1">
        <w:rPr>
          <w:rFonts w:ascii="Constantia" w:hAnsi="Constantia"/>
          <w:sz w:val="28"/>
          <w:szCs w:val="28"/>
        </w:rPr>
        <w:t xml:space="preserve"> Suite #101, </w:t>
      </w:r>
      <w:r w:rsidR="00D00CC0" w:rsidRPr="00960DD1">
        <w:rPr>
          <w:rFonts w:ascii="Constantia" w:hAnsi="Constantia"/>
          <w:sz w:val="28"/>
          <w:szCs w:val="28"/>
        </w:rPr>
        <w:t>Grandview, Washington</w:t>
      </w:r>
      <w:r w:rsidRPr="00960DD1">
        <w:rPr>
          <w:rFonts w:ascii="Constantia" w:hAnsi="Constantia"/>
          <w:sz w:val="28"/>
          <w:szCs w:val="28"/>
        </w:rPr>
        <w:t xml:space="preserve">. </w:t>
      </w:r>
    </w:p>
    <w:p w14:paraId="49443F8C" w14:textId="76659E7E" w:rsidR="00690207" w:rsidRDefault="00690207" w:rsidP="00A719E6">
      <w:pPr>
        <w:pStyle w:val="ListParagraph"/>
        <w:spacing w:after="0" w:line="240" w:lineRule="auto"/>
        <w:rPr>
          <w:rFonts w:ascii="Constantia" w:hAnsi="Constantia"/>
          <w:b/>
          <w:bCs/>
          <w:sz w:val="28"/>
          <w:szCs w:val="28"/>
        </w:rPr>
      </w:pPr>
    </w:p>
    <w:p w14:paraId="3227C7D9" w14:textId="7376102C" w:rsidR="00B0152A" w:rsidRDefault="00C91F72" w:rsidP="00B0152A">
      <w:pPr>
        <w:pStyle w:val="ListParagraph"/>
        <w:spacing w:after="0" w:line="240" w:lineRule="auto"/>
        <w:ind w:left="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Sincerely,</w:t>
      </w:r>
    </w:p>
    <w:p w14:paraId="36066749" w14:textId="5553570C" w:rsidR="00C91F72" w:rsidRDefault="00C91F72" w:rsidP="00B0152A">
      <w:pPr>
        <w:pStyle w:val="ListParagraph"/>
        <w:spacing w:after="0" w:line="240" w:lineRule="auto"/>
        <w:ind w:left="0"/>
        <w:rPr>
          <w:rFonts w:ascii="Constantia" w:hAnsi="Constantia"/>
          <w:sz w:val="28"/>
          <w:szCs w:val="28"/>
        </w:rPr>
      </w:pPr>
    </w:p>
    <w:p w14:paraId="793F42C5" w14:textId="0AF1707D" w:rsidR="00E12637" w:rsidRDefault="00E12637" w:rsidP="00B0152A">
      <w:pPr>
        <w:pStyle w:val="ListParagraph"/>
        <w:spacing w:after="0" w:line="240" w:lineRule="auto"/>
        <w:ind w:left="0"/>
        <w:rPr>
          <w:rFonts w:ascii="Constantia" w:hAnsi="Constantia"/>
          <w:sz w:val="28"/>
          <w:szCs w:val="28"/>
        </w:rPr>
      </w:pPr>
    </w:p>
    <w:p w14:paraId="6B7514B1" w14:textId="77777777" w:rsidR="00E12637" w:rsidRDefault="00E12637" w:rsidP="00B0152A">
      <w:pPr>
        <w:pStyle w:val="ListParagraph"/>
        <w:spacing w:after="0" w:line="240" w:lineRule="auto"/>
        <w:ind w:left="0"/>
        <w:rPr>
          <w:rFonts w:ascii="Constantia" w:hAnsi="Constantia"/>
          <w:sz w:val="28"/>
          <w:szCs w:val="28"/>
        </w:rPr>
      </w:pPr>
    </w:p>
    <w:p w14:paraId="77F265EB" w14:textId="36A0CF09" w:rsidR="00C91F72" w:rsidRPr="00C91F72" w:rsidRDefault="00C91F72" w:rsidP="00B0152A">
      <w:pPr>
        <w:pStyle w:val="ListParagraph"/>
        <w:spacing w:after="0" w:line="240" w:lineRule="auto"/>
        <w:ind w:left="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Richard Shenyer, Secretary</w:t>
      </w:r>
    </w:p>
    <w:sectPr w:rsidR="00C91F72" w:rsidRPr="00C91F72" w:rsidSect="006539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42B8C" w14:textId="77777777" w:rsidR="005F7168" w:rsidRDefault="005F7168" w:rsidP="00CF6158">
      <w:pPr>
        <w:spacing w:after="0" w:line="240" w:lineRule="auto"/>
      </w:pPr>
      <w:r>
        <w:separator/>
      </w:r>
    </w:p>
  </w:endnote>
  <w:endnote w:type="continuationSeparator" w:id="0">
    <w:p w14:paraId="1B85EB5F" w14:textId="77777777" w:rsidR="005F7168" w:rsidRDefault="005F7168" w:rsidP="00CF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0E92" w14:textId="77777777" w:rsidR="0062154A" w:rsidRDefault="006215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CAACE" w14:textId="3BE94B9B" w:rsidR="009F5733" w:rsidRDefault="009F57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B24EA9" w14:textId="77777777" w:rsidR="00CF6158" w:rsidRDefault="00CF61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53328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FA7BD" w14:textId="00D2152D" w:rsidR="009F5733" w:rsidRDefault="009F57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D4D441" w14:textId="77777777" w:rsidR="009F5733" w:rsidRDefault="009F5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468BF" w14:textId="77777777" w:rsidR="005F7168" w:rsidRDefault="005F7168" w:rsidP="00CF6158">
      <w:pPr>
        <w:spacing w:after="0" w:line="240" w:lineRule="auto"/>
      </w:pPr>
      <w:r>
        <w:separator/>
      </w:r>
    </w:p>
  </w:footnote>
  <w:footnote w:type="continuationSeparator" w:id="0">
    <w:p w14:paraId="53CCD86E" w14:textId="77777777" w:rsidR="005F7168" w:rsidRDefault="005F7168" w:rsidP="00CF6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3B34" w14:textId="77777777" w:rsidR="0062154A" w:rsidRDefault="006215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E702" w14:textId="58AA2F18" w:rsidR="007D2BFF" w:rsidRDefault="00CF6158">
    <w:pPr>
      <w:pStyle w:val="Header"/>
      <w:rPr>
        <w:rFonts w:ascii="Constantia" w:hAnsi="Constantia"/>
        <w:i/>
        <w:iCs/>
        <w:sz w:val="24"/>
        <w:szCs w:val="24"/>
      </w:rPr>
    </w:pPr>
    <w:r>
      <w:rPr>
        <w:rFonts w:ascii="Constantia" w:hAnsi="Constantia"/>
        <w:i/>
        <w:iCs/>
        <w:sz w:val="24"/>
        <w:szCs w:val="24"/>
      </w:rPr>
      <w:t xml:space="preserve">Port of Grandview Regular Meeting </w:t>
    </w:r>
    <w:r w:rsidR="00535D78">
      <w:rPr>
        <w:rFonts w:ascii="Constantia" w:hAnsi="Constantia"/>
        <w:i/>
        <w:iCs/>
        <w:sz w:val="24"/>
        <w:szCs w:val="24"/>
      </w:rPr>
      <w:t>Minutes</w:t>
    </w:r>
  </w:p>
  <w:p w14:paraId="2E6350B6" w14:textId="2EA1CAF4" w:rsidR="00CF6158" w:rsidRPr="00CF6158" w:rsidRDefault="00701E96">
    <w:pPr>
      <w:pStyle w:val="Header"/>
      <w:rPr>
        <w:rFonts w:ascii="Constantia" w:hAnsi="Constantia"/>
        <w:i/>
        <w:iCs/>
        <w:sz w:val="24"/>
        <w:szCs w:val="24"/>
      </w:rPr>
    </w:pPr>
    <w:r>
      <w:rPr>
        <w:rFonts w:ascii="Constantia" w:hAnsi="Constantia"/>
        <w:i/>
        <w:iCs/>
        <w:sz w:val="24"/>
        <w:szCs w:val="24"/>
      </w:rPr>
      <w:t>August 9</w:t>
    </w:r>
    <w:r w:rsidR="007D2BFF">
      <w:rPr>
        <w:rFonts w:ascii="Constantia" w:hAnsi="Constantia"/>
        <w:i/>
        <w:iCs/>
        <w:sz w:val="24"/>
        <w:szCs w:val="24"/>
      </w:rPr>
      <w:t>th</w:t>
    </w:r>
    <w:r w:rsidR="00CF6158">
      <w:rPr>
        <w:rFonts w:ascii="Constantia" w:hAnsi="Constantia"/>
        <w:i/>
        <w:iCs/>
        <w:sz w:val="24"/>
        <w:szCs w:val="24"/>
      </w:rPr>
      <w:t>, 2022</w:t>
    </w:r>
  </w:p>
  <w:p w14:paraId="510558C5" w14:textId="77777777" w:rsidR="00CF6158" w:rsidRDefault="00CF61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AB93" w14:textId="0D5A331F" w:rsidR="0062154A" w:rsidRDefault="006215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958"/>
    <w:multiLevelType w:val="hybridMultilevel"/>
    <w:tmpl w:val="BAAE3B3A"/>
    <w:lvl w:ilvl="0" w:tplc="8FB69F3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2C0FE8"/>
    <w:multiLevelType w:val="hybridMultilevel"/>
    <w:tmpl w:val="EACA1078"/>
    <w:lvl w:ilvl="0" w:tplc="397EE83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252BE5"/>
    <w:multiLevelType w:val="hybridMultilevel"/>
    <w:tmpl w:val="F0A6CA70"/>
    <w:lvl w:ilvl="0" w:tplc="C43A7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7512C1"/>
    <w:multiLevelType w:val="hybridMultilevel"/>
    <w:tmpl w:val="75C68CD0"/>
    <w:lvl w:ilvl="0" w:tplc="8FBC9C88">
      <w:start w:val="1"/>
      <w:numFmt w:val="low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C0220C"/>
    <w:multiLevelType w:val="hybridMultilevel"/>
    <w:tmpl w:val="D67A871C"/>
    <w:lvl w:ilvl="0" w:tplc="E50A2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9447D4"/>
    <w:multiLevelType w:val="hybridMultilevel"/>
    <w:tmpl w:val="6C661BAA"/>
    <w:lvl w:ilvl="0" w:tplc="98D25D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30BBA"/>
    <w:multiLevelType w:val="hybridMultilevel"/>
    <w:tmpl w:val="165C05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00D6C50"/>
    <w:multiLevelType w:val="hybridMultilevel"/>
    <w:tmpl w:val="2F6240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A5A41"/>
    <w:multiLevelType w:val="multilevel"/>
    <w:tmpl w:val="5FBA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12007C"/>
    <w:multiLevelType w:val="hybridMultilevel"/>
    <w:tmpl w:val="6FC203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65E4360"/>
    <w:multiLevelType w:val="hybridMultilevel"/>
    <w:tmpl w:val="47028342"/>
    <w:lvl w:ilvl="0" w:tplc="0E449CB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AF221C"/>
    <w:multiLevelType w:val="hybridMultilevel"/>
    <w:tmpl w:val="4C10697E"/>
    <w:lvl w:ilvl="0" w:tplc="71729EC4">
      <w:start w:val="1"/>
      <w:numFmt w:val="lowerRoman"/>
      <w:lvlText w:val="%1."/>
      <w:lvlJc w:val="left"/>
      <w:pPr>
        <w:ind w:left="180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4B3621"/>
    <w:multiLevelType w:val="hybridMultilevel"/>
    <w:tmpl w:val="C17AD6F8"/>
    <w:lvl w:ilvl="0" w:tplc="6AF472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43AC3"/>
    <w:multiLevelType w:val="hybridMultilevel"/>
    <w:tmpl w:val="FC6ECC10"/>
    <w:lvl w:ilvl="0" w:tplc="0C02F458">
      <w:start w:val="1"/>
      <w:numFmt w:val="lowerRoman"/>
      <w:lvlText w:val="%1."/>
      <w:lvlJc w:val="left"/>
      <w:pPr>
        <w:ind w:left="180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E520E0"/>
    <w:multiLevelType w:val="hybridMultilevel"/>
    <w:tmpl w:val="79066DA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5" w15:restartNumberingAfterBreak="0">
    <w:nsid w:val="2C381C42"/>
    <w:multiLevelType w:val="hybridMultilevel"/>
    <w:tmpl w:val="2BCCA126"/>
    <w:lvl w:ilvl="0" w:tplc="952899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3A5995"/>
    <w:multiLevelType w:val="hybridMultilevel"/>
    <w:tmpl w:val="C2E8C8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1BC4422"/>
    <w:multiLevelType w:val="hybridMultilevel"/>
    <w:tmpl w:val="29FCED16"/>
    <w:lvl w:ilvl="0" w:tplc="53A2FE7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F10581"/>
    <w:multiLevelType w:val="multilevel"/>
    <w:tmpl w:val="A62E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DF5751"/>
    <w:multiLevelType w:val="hybridMultilevel"/>
    <w:tmpl w:val="0A84C9BA"/>
    <w:lvl w:ilvl="0" w:tplc="D5A2333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5172E5"/>
    <w:multiLevelType w:val="hybridMultilevel"/>
    <w:tmpl w:val="7E54B9DA"/>
    <w:lvl w:ilvl="0" w:tplc="894834B4">
      <w:start w:val="1"/>
      <w:numFmt w:val="lowerRoman"/>
      <w:lvlText w:val="%1."/>
      <w:lvlJc w:val="left"/>
      <w:pPr>
        <w:ind w:left="180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A80300"/>
    <w:multiLevelType w:val="hybridMultilevel"/>
    <w:tmpl w:val="3398C51E"/>
    <w:lvl w:ilvl="0" w:tplc="90CA0556">
      <w:start w:val="1"/>
      <w:numFmt w:val="lowerLetter"/>
      <w:lvlText w:val="%1)"/>
      <w:lvlJc w:val="left"/>
      <w:pPr>
        <w:ind w:left="1080" w:hanging="360"/>
      </w:pPr>
      <w:rPr>
        <w:rFonts w:hint="default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323E1F"/>
    <w:multiLevelType w:val="hybridMultilevel"/>
    <w:tmpl w:val="94D88796"/>
    <w:lvl w:ilvl="0" w:tplc="3648D6D8">
      <w:start w:val="1"/>
      <w:numFmt w:val="lowerLetter"/>
      <w:lvlText w:val="%1)"/>
      <w:lvlJc w:val="left"/>
      <w:pPr>
        <w:ind w:left="1080" w:hanging="360"/>
      </w:pPr>
      <w:rPr>
        <w:rFonts w:hint="default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483320"/>
    <w:multiLevelType w:val="hybridMultilevel"/>
    <w:tmpl w:val="1FFA1948"/>
    <w:lvl w:ilvl="0" w:tplc="2D544080">
      <w:start w:val="1"/>
      <w:numFmt w:val="lowerLetter"/>
      <w:lvlText w:val="%1)"/>
      <w:lvlJc w:val="left"/>
      <w:pPr>
        <w:ind w:left="1080" w:hanging="360"/>
      </w:pPr>
      <w:rPr>
        <w:rFonts w:ascii="Constantia" w:eastAsiaTheme="minorHAnsi" w:hAnsi="Constantia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747262"/>
    <w:multiLevelType w:val="hybridMultilevel"/>
    <w:tmpl w:val="DBF49D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4B766FE"/>
    <w:multiLevelType w:val="hybridMultilevel"/>
    <w:tmpl w:val="B6FC6982"/>
    <w:lvl w:ilvl="0" w:tplc="1DFEDAA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E869BA"/>
    <w:multiLevelType w:val="hybridMultilevel"/>
    <w:tmpl w:val="6A2A3FC6"/>
    <w:lvl w:ilvl="0" w:tplc="5270215E">
      <w:start w:val="1"/>
      <w:numFmt w:val="lowerRoman"/>
      <w:lvlText w:val="%1."/>
      <w:lvlJc w:val="left"/>
      <w:pPr>
        <w:ind w:left="252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C8C5C3A"/>
    <w:multiLevelType w:val="hybridMultilevel"/>
    <w:tmpl w:val="9460C052"/>
    <w:lvl w:ilvl="0" w:tplc="FA320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117E36"/>
    <w:multiLevelType w:val="hybridMultilevel"/>
    <w:tmpl w:val="F56AAB14"/>
    <w:lvl w:ilvl="0" w:tplc="4BEAAF34">
      <w:start w:val="1"/>
      <w:numFmt w:val="decimal"/>
      <w:lvlText w:val="%1."/>
      <w:lvlJc w:val="left"/>
      <w:pPr>
        <w:ind w:left="360" w:hanging="360"/>
      </w:pPr>
      <w:rPr>
        <w:rFonts w:ascii="Constantia" w:eastAsia="Calibri" w:hAnsi="Constantia" w:cs="Times New Roman"/>
        <w:b/>
      </w:rPr>
    </w:lvl>
    <w:lvl w:ilvl="1" w:tplc="A2A4D8CE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93B07232">
      <w:start w:val="1"/>
      <w:numFmt w:val="lowerRoman"/>
      <w:lvlText w:val="%3."/>
      <w:lvlJc w:val="right"/>
      <w:pPr>
        <w:ind w:left="1800" w:hanging="180"/>
      </w:pPr>
      <w:rPr>
        <w:rFonts w:ascii="Constantia" w:eastAsia="Times New Roman" w:hAnsi="Constantia" w:cs="Times New Roman" w:hint="default"/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DC76D9"/>
    <w:multiLevelType w:val="hybridMultilevel"/>
    <w:tmpl w:val="7CFC3546"/>
    <w:lvl w:ilvl="0" w:tplc="3EC21F06">
      <w:start w:val="1"/>
      <w:numFmt w:val="lowerRoman"/>
      <w:lvlText w:val="%1."/>
      <w:lvlJc w:val="left"/>
      <w:pPr>
        <w:ind w:left="25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198745E"/>
    <w:multiLevelType w:val="hybridMultilevel"/>
    <w:tmpl w:val="1004AA74"/>
    <w:lvl w:ilvl="0" w:tplc="9F8A1DBC">
      <w:start w:val="1"/>
      <w:numFmt w:val="bullet"/>
      <w:lvlText w:val="-"/>
      <w:lvlJc w:val="left"/>
      <w:pPr>
        <w:ind w:left="2955" w:hanging="360"/>
      </w:pPr>
      <w:rPr>
        <w:rFonts w:ascii="Constantia" w:eastAsiaTheme="minorHAnsi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31" w15:restartNumberingAfterBreak="0">
    <w:nsid w:val="528F7BDA"/>
    <w:multiLevelType w:val="hybridMultilevel"/>
    <w:tmpl w:val="D69CAE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7E83468"/>
    <w:multiLevelType w:val="multilevel"/>
    <w:tmpl w:val="62E0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725FD6"/>
    <w:multiLevelType w:val="hybridMultilevel"/>
    <w:tmpl w:val="4E0EF4F6"/>
    <w:lvl w:ilvl="0" w:tplc="F4A861D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0064C5"/>
    <w:multiLevelType w:val="hybridMultilevel"/>
    <w:tmpl w:val="5A18A628"/>
    <w:lvl w:ilvl="0" w:tplc="AAE0DE5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DC1503"/>
    <w:multiLevelType w:val="hybridMultilevel"/>
    <w:tmpl w:val="5E9C0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9077E"/>
    <w:multiLevelType w:val="hybridMultilevel"/>
    <w:tmpl w:val="157CA3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EA0477D"/>
    <w:multiLevelType w:val="hybridMultilevel"/>
    <w:tmpl w:val="841A60E8"/>
    <w:lvl w:ilvl="0" w:tplc="BB182F50">
      <w:start w:val="1"/>
      <w:numFmt w:val="lowerRoman"/>
      <w:lvlText w:val="%1."/>
      <w:lvlJc w:val="left"/>
      <w:pPr>
        <w:ind w:left="180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13975DE"/>
    <w:multiLevelType w:val="hybridMultilevel"/>
    <w:tmpl w:val="3834AC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6D21D1D"/>
    <w:multiLevelType w:val="hybridMultilevel"/>
    <w:tmpl w:val="91D4FD10"/>
    <w:lvl w:ilvl="0" w:tplc="51882E6E">
      <w:start w:val="1"/>
      <w:numFmt w:val="lowerRoman"/>
      <w:lvlText w:val="%1."/>
      <w:lvlJc w:val="left"/>
      <w:pPr>
        <w:ind w:left="180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85923274">
    <w:abstractNumId w:val="35"/>
  </w:num>
  <w:num w:numId="2" w16cid:durableId="1002779610">
    <w:abstractNumId w:val="5"/>
  </w:num>
  <w:num w:numId="3" w16cid:durableId="1429159385">
    <w:abstractNumId w:val="4"/>
  </w:num>
  <w:num w:numId="4" w16cid:durableId="1743940380">
    <w:abstractNumId w:val="10"/>
  </w:num>
  <w:num w:numId="5" w16cid:durableId="1877427899">
    <w:abstractNumId w:val="21"/>
  </w:num>
  <w:num w:numId="6" w16cid:durableId="1121262811">
    <w:abstractNumId w:val="27"/>
  </w:num>
  <w:num w:numId="7" w16cid:durableId="1230338968">
    <w:abstractNumId w:val="22"/>
  </w:num>
  <w:num w:numId="8" w16cid:durableId="1448311489">
    <w:abstractNumId w:val="19"/>
  </w:num>
  <w:num w:numId="9" w16cid:durableId="744568461">
    <w:abstractNumId w:val="13"/>
  </w:num>
  <w:num w:numId="10" w16cid:durableId="1753427423">
    <w:abstractNumId w:val="16"/>
  </w:num>
  <w:num w:numId="11" w16cid:durableId="2138910741">
    <w:abstractNumId w:val="6"/>
  </w:num>
  <w:num w:numId="12" w16cid:durableId="1769540435">
    <w:abstractNumId w:val="37"/>
  </w:num>
  <w:num w:numId="13" w16cid:durableId="1264604588">
    <w:abstractNumId w:val="39"/>
  </w:num>
  <w:num w:numId="14" w16cid:durableId="1621035791">
    <w:abstractNumId w:val="29"/>
  </w:num>
  <w:num w:numId="15" w16cid:durableId="1772583225">
    <w:abstractNumId w:val="20"/>
  </w:num>
  <w:num w:numId="16" w16cid:durableId="1920283331">
    <w:abstractNumId w:val="33"/>
  </w:num>
  <w:num w:numId="17" w16cid:durableId="347831775">
    <w:abstractNumId w:val="23"/>
  </w:num>
  <w:num w:numId="18" w16cid:durableId="1214848818">
    <w:abstractNumId w:val="30"/>
  </w:num>
  <w:num w:numId="19" w16cid:durableId="1512522198">
    <w:abstractNumId w:val="31"/>
  </w:num>
  <w:num w:numId="20" w16cid:durableId="617106430">
    <w:abstractNumId w:val="38"/>
  </w:num>
  <w:num w:numId="21" w16cid:durableId="209877331">
    <w:abstractNumId w:val="18"/>
  </w:num>
  <w:num w:numId="22" w16cid:durableId="1414011810">
    <w:abstractNumId w:val="25"/>
  </w:num>
  <w:num w:numId="23" w16cid:durableId="332925534">
    <w:abstractNumId w:val="7"/>
  </w:num>
  <w:num w:numId="24" w16cid:durableId="1558591256">
    <w:abstractNumId w:val="2"/>
  </w:num>
  <w:num w:numId="25" w16cid:durableId="915280631">
    <w:abstractNumId w:val="12"/>
  </w:num>
  <w:num w:numId="26" w16cid:durableId="1995833438">
    <w:abstractNumId w:val="15"/>
  </w:num>
  <w:num w:numId="27" w16cid:durableId="428888744">
    <w:abstractNumId w:val="1"/>
  </w:num>
  <w:num w:numId="28" w16cid:durableId="306053681">
    <w:abstractNumId w:val="32"/>
  </w:num>
  <w:num w:numId="29" w16cid:durableId="1435831808">
    <w:abstractNumId w:val="11"/>
  </w:num>
  <w:num w:numId="30" w16cid:durableId="1653026369">
    <w:abstractNumId w:val="26"/>
  </w:num>
  <w:num w:numId="31" w16cid:durableId="1378507970">
    <w:abstractNumId w:val="3"/>
  </w:num>
  <w:num w:numId="32" w16cid:durableId="325134745">
    <w:abstractNumId w:val="8"/>
  </w:num>
  <w:num w:numId="33" w16cid:durableId="1734238207">
    <w:abstractNumId w:val="9"/>
  </w:num>
  <w:num w:numId="34" w16cid:durableId="1106119603">
    <w:abstractNumId w:val="17"/>
  </w:num>
  <w:num w:numId="35" w16cid:durableId="1220434254">
    <w:abstractNumId w:val="24"/>
  </w:num>
  <w:num w:numId="36" w16cid:durableId="50735566">
    <w:abstractNumId w:val="36"/>
  </w:num>
  <w:num w:numId="37" w16cid:durableId="1660763925">
    <w:abstractNumId w:val="0"/>
  </w:num>
  <w:num w:numId="38" w16cid:durableId="1825121290">
    <w:abstractNumId w:val="34"/>
  </w:num>
  <w:num w:numId="39" w16cid:durableId="1676570365">
    <w:abstractNumId w:val="28"/>
  </w:num>
  <w:num w:numId="40" w16cid:durableId="6418110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C6"/>
    <w:rsid w:val="00002317"/>
    <w:rsid w:val="000067F2"/>
    <w:rsid w:val="00007EB8"/>
    <w:rsid w:val="00011D81"/>
    <w:rsid w:val="000141B3"/>
    <w:rsid w:val="00016CC1"/>
    <w:rsid w:val="00017B2B"/>
    <w:rsid w:val="0002523F"/>
    <w:rsid w:val="000355CB"/>
    <w:rsid w:val="000359AE"/>
    <w:rsid w:val="00044D9C"/>
    <w:rsid w:val="00046D23"/>
    <w:rsid w:val="000629B8"/>
    <w:rsid w:val="000652F4"/>
    <w:rsid w:val="0009046D"/>
    <w:rsid w:val="00093AE5"/>
    <w:rsid w:val="000A041F"/>
    <w:rsid w:val="000A7094"/>
    <w:rsid w:val="000B0B8D"/>
    <w:rsid w:val="000B0CEB"/>
    <w:rsid w:val="000B4919"/>
    <w:rsid w:val="000D6AA1"/>
    <w:rsid w:val="000E35A1"/>
    <w:rsid w:val="000F187D"/>
    <w:rsid w:val="000F1F11"/>
    <w:rsid w:val="00104C8F"/>
    <w:rsid w:val="00104DAC"/>
    <w:rsid w:val="001140FF"/>
    <w:rsid w:val="00114CD2"/>
    <w:rsid w:val="00133FED"/>
    <w:rsid w:val="00134490"/>
    <w:rsid w:val="001352E8"/>
    <w:rsid w:val="00135774"/>
    <w:rsid w:val="001412E6"/>
    <w:rsid w:val="001448D0"/>
    <w:rsid w:val="00146840"/>
    <w:rsid w:val="001546FF"/>
    <w:rsid w:val="00154D3E"/>
    <w:rsid w:val="0017653B"/>
    <w:rsid w:val="0018303A"/>
    <w:rsid w:val="001B5D6C"/>
    <w:rsid w:val="001C6CCE"/>
    <w:rsid w:val="001C7B13"/>
    <w:rsid w:val="001E025E"/>
    <w:rsid w:val="001E1498"/>
    <w:rsid w:val="001F10DE"/>
    <w:rsid w:val="001F2CEE"/>
    <w:rsid w:val="001F2D36"/>
    <w:rsid w:val="001F5A7F"/>
    <w:rsid w:val="001F6096"/>
    <w:rsid w:val="001F6C91"/>
    <w:rsid w:val="002009EE"/>
    <w:rsid w:val="0020341E"/>
    <w:rsid w:val="00205147"/>
    <w:rsid w:val="0022324C"/>
    <w:rsid w:val="0023590A"/>
    <w:rsid w:val="00243BF1"/>
    <w:rsid w:val="00245D57"/>
    <w:rsid w:val="00250874"/>
    <w:rsid w:val="0025375B"/>
    <w:rsid w:val="00255003"/>
    <w:rsid w:val="00257708"/>
    <w:rsid w:val="00257B17"/>
    <w:rsid w:val="002652FB"/>
    <w:rsid w:val="002665EB"/>
    <w:rsid w:val="0028068D"/>
    <w:rsid w:val="002808E7"/>
    <w:rsid w:val="0028603F"/>
    <w:rsid w:val="00293DCF"/>
    <w:rsid w:val="002B14E3"/>
    <w:rsid w:val="002B22EF"/>
    <w:rsid w:val="002B4715"/>
    <w:rsid w:val="002B6090"/>
    <w:rsid w:val="002B631C"/>
    <w:rsid w:val="002C228E"/>
    <w:rsid w:val="002C3F77"/>
    <w:rsid w:val="002C7941"/>
    <w:rsid w:val="002D3789"/>
    <w:rsid w:val="002E5713"/>
    <w:rsid w:val="002E6C24"/>
    <w:rsid w:val="002E6FA0"/>
    <w:rsid w:val="002E7D18"/>
    <w:rsid w:val="00300869"/>
    <w:rsid w:val="0030299D"/>
    <w:rsid w:val="0031080C"/>
    <w:rsid w:val="003228CF"/>
    <w:rsid w:val="00323595"/>
    <w:rsid w:val="00327B60"/>
    <w:rsid w:val="003371DD"/>
    <w:rsid w:val="003438B1"/>
    <w:rsid w:val="00352860"/>
    <w:rsid w:val="00353752"/>
    <w:rsid w:val="00354D14"/>
    <w:rsid w:val="00357B62"/>
    <w:rsid w:val="00364F13"/>
    <w:rsid w:val="00370EC3"/>
    <w:rsid w:val="00373EAE"/>
    <w:rsid w:val="003804CE"/>
    <w:rsid w:val="00383BF0"/>
    <w:rsid w:val="003869F8"/>
    <w:rsid w:val="00392536"/>
    <w:rsid w:val="003951C8"/>
    <w:rsid w:val="003A2E19"/>
    <w:rsid w:val="003A6EA7"/>
    <w:rsid w:val="003A71D5"/>
    <w:rsid w:val="003C64B8"/>
    <w:rsid w:val="003E3CD6"/>
    <w:rsid w:val="003E7A64"/>
    <w:rsid w:val="003F37D3"/>
    <w:rsid w:val="003F40D1"/>
    <w:rsid w:val="003F40FE"/>
    <w:rsid w:val="00402107"/>
    <w:rsid w:val="004030AA"/>
    <w:rsid w:val="00403622"/>
    <w:rsid w:val="00404555"/>
    <w:rsid w:val="004116E0"/>
    <w:rsid w:val="00411754"/>
    <w:rsid w:val="00413D34"/>
    <w:rsid w:val="00415F07"/>
    <w:rsid w:val="00420468"/>
    <w:rsid w:val="00431343"/>
    <w:rsid w:val="00442810"/>
    <w:rsid w:val="00444ECE"/>
    <w:rsid w:val="0044592D"/>
    <w:rsid w:val="00445954"/>
    <w:rsid w:val="00450520"/>
    <w:rsid w:val="004508DC"/>
    <w:rsid w:val="00453848"/>
    <w:rsid w:val="00460459"/>
    <w:rsid w:val="00463CA7"/>
    <w:rsid w:val="004644D4"/>
    <w:rsid w:val="00472B18"/>
    <w:rsid w:val="0048599F"/>
    <w:rsid w:val="004867DB"/>
    <w:rsid w:val="00487BCB"/>
    <w:rsid w:val="0049114C"/>
    <w:rsid w:val="00495518"/>
    <w:rsid w:val="004A450B"/>
    <w:rsid w:val="004B6841"/>
    <w:rsid w:val="004B700E"/>
    <w:rsid w:val="004C1FD7"/>
    <w:rsid w:val="004D13C6"/>
    <w:rsid w:val="004D1446"/>
    <w:rsid w:val="004F1CBB"/>
    <w:rsid w:val="004F271F"/>
    <w:rsid w:val="005013E4"/>
    <w:rsid w:val="00504599"/>
    <w:rsid w:val="005121E0"/>
    <w:rsid w:val="00532AE7"/>
    <w:rsid w:val="00535393"/>
    <w:rsid w:val="00535D78"/>
    <w:rsid w:val="00537DD8"/>
    <w:rsid w:val="00550BC9"/>
    <w:rsid w:val="005527B5"/>
    <w:rsid w:val="00555778"/>
    <w:rsid w:val="00556598"/>
    <w:rsid w:val="00567248"/>
    <w:rsid w:val="005770A8"/>
    <w:rsid w:val="00590D99"/>
    <w:rsid w:val="005A5083"/>
    <w:rsid w:val="005A561A"/>
    <w:rsid w:val="005B1212"/>
    <w:rsid w:val="005B41F4"/>
    <w:rsid w:val="005D1CBD"/>
    <w:rsid w:val="005D3467"/>
    <w:rsid w:val="005D798F"/>
    <w:rsid w:val="005E20C8"/>
    <w:rsid w:val="005E40B8"/>
    <w:rsid w:val="005E4C95"/>
    <w:rsid w:val="005E5588"/>
    <w:rsid w:val="005E6C80"/>
    <w:rsid w:val="005F0AF1"/>
    <w:rsid w:val="005F0F5E"/>
    <w:rsid w:val="005F1034"/>
    <w:rsid w:val="005F1AA6"/>
    <w:rsid w:val="005F2C60"/>
    <w:rsid w:val="005F7168"/>
    <w:rsid w:val="006002BA"/>
    <w:rsid w:val="00602205"/>
    <w:rsid w:val="00602697"/>
    <w:rsid w:val="006063C5"/>
    <w:rsid w:val="006120F4"/>
    <w:rsid w:val="006125BE"/>
    <w:rsid w:val="00613D4B"/>
    <w:rsid w:val="00614BF4"/>
    <w:rsid w:val="0061541E"/>
    <w:rsid w:val="0061647F"/>
    <w:rsid w:val="0062154A"/>
    <w:rsid w:val="006219B7"/>
    <w:rsid w:val="00627188"/>
    <w:rsid w:val="00627F6D"/>
    <w:rsid w:val="00632F1D"/>
    <w:rsid w:val="0064595B"/>
    <w:rsid w:val="006539A4"/>
    <w:rsid w:val="00661D9E"/>
    <w:rsid w:val="00661FC1"/>
    <w:rsid w:val="00665D98"/>
    <w:rsid w:val="006668A0"/>
    <w:rsid w:val="006753E0"/>
    <w:rsid w:val="00677011"/>
    <w:rsid w:val="00682F7A"/>
    <w:rsid w:val="00690207"/>
    <w:rsid w:val="00693293"/>
    <w:rsid w:val="006A23B3"/>
    <w:rsid w:val="006A6836"/>
    <w:rsid w:val="006A76C1"/>
    <w:rsid w:val="006B21A3"/>
    <w:rsid w:val="006B7183"/>
    <w:rsid w:val="006C73F7"/>
    <w:rsid w:val="006D0C9B"/>
    <w:rsid w:val="006D0F6F"/>
    <w:rsid w:val="006D3670"/>
    <w:rsid w:val="006D7B14"/>
    <w:rsid w:val="006E3706"/>
    <w:rsid w:val="006F036C"/>
    <w:rsid w:val="00701E96"/>
    <w:rsid w:val="00703311"/>
    <w:rsid w:val="00706826"/>
    <w:rsid w:val="00710A46"/>
    <w:rsid w:val="00722107"/>
    <w:rsid w:val="00722EE4"/>
    <w:rsid w:val="00727735"/>
    <w:rsid w:val="00731F34"/>
    <w:rsid w:val="0073241C"/>
    <w:rsid w:val="007345A8"/>
    <w:rsid w:val="007377C7"/>
    <w:rsid w:val="0075466A"/>
    <w:rsid w:val="0076308A"/>
    <w:rsid w:val="00766ED8"/>
    <w:rsid w:val="00775527"/>
    <w:rsid w:val="00780578"/>
    <w:rsid w:val="0078170B"/>
    <w:rsid w:val="00783EF5"/>
    <w:rsid w:val="007855D6"/>
    <w:rsid w:val="00785AD2"/>
    <w:rsid w:val="00790616"/>
    <w:rsid w:val="007939A9"/>
    <w:rsid w:val="007A5CF7"/>
    <w:rsid w:val="007B12AE"/>
    <w:rsid w:val="007B476A"/>
    <w:rsid w:val="007C601D"/>
    <w:rsid w:val="007D2BFF"/>
    <w:rsid w:val="007F2F75"/>
    <w:rsid w:val="008101D5"/>
    <w:rsid w:val="008136B7"/>
    <w:rsid w:val="00815371"/>
    <w:rsid w:val="0081592D"/>
    <w:rsid w:val="00816551"/>
    <w:rsid w:val="0082573C"/>
    <w:rsid w:val="00826AA3"/>
    <w:rsid w:val="008302B2"/>
    <w:rsid w:val="0084444D"/>
    <w:rsid w:val="00845A07"/>
    <w:rsid w:val="008462FC"/>
    <w:rsid w:val="00861730"/>
    <w:rsid w:val="00862DE3"/>
    <w:rsid w:val="00865408"/>
    <w:rsid w:val="008754C3"/>
    <w:rsid w:val="00876EDD"/>
    <w:rsid w:val="008831C5"/>
    <w:rsid w:val="00893F56"/>
    <w:rsid w:val="0089669B"/>
    <w:rsid w:val="008A2853"/>
    <w:rsid w:val="008A7D96"/>
    <w:rsid w:val="008B3325"/>
    <w:rsid w:val="008B5A0D"/>
    <w:rsid w:val="008D0117"/>
    <w:rsid w:val="008D0408"/>
    <w:rsid w:val="008E1299"/>
    <w:rsid w:val="008E613C"/>
    <w:rsid w:val="008E7F8D"/>
    <w:rsid w:val="008F6FF0"/>
    <w:rsid w:val="009001DD"/>
    <w:rsid w:val="00900842"/>
    <w:rsid w:val="009008A7"/>
    <w:rsid w:val="009068EA"/>
    <w:rsid w:val="00914425"/>
    <w:rsid w:val="0092352C"/>
    <w:rsid w:val="009238F3"/>
    <w:rsid w:val="00926B0A"/>
    <w:rsid w:val="0092728B"/>
    <w:rsid w:val="0093143E"/>
    <w:rsid w:val="00944C9A"/>
    <w:rsid w:val="009522BD"/>
    <w:rsid w:val="0095389C"/>
    <w:rsid w:val="00960DD1"/>
    <w:rsid w:val="0096218E"/>
    <w:rsid w:val="00965E1B"/>
    <w:rsid w:val="00970180"/>
    <w:rsid w:val="00986E9A"/>
    <w:rsid w:val="00995D2E"/>
    <w:rsid w:val="009960DE"/>
    <w:rsid w:val="009A1286"/>
    <w:rsid w:val="009B3075"/>
    <w:rsid w:val="009B35A9"/>
    <w:rsid w:val="009C047E"/>
    <w:rsid w:val="009C63C7"/>
    <w:rsid w:val="009D709F"/>
    <w:rsid w:val="009E2FE8"/>
    <w:rsid w:val="009F3229"/>
    <w:rsid w:val="009F43A8"/>
    <w:rsid w:val="009F5476"/>
    <w:rsid w:val="009F5647"/>
    <w:rsid w:val="009F5733"/>
    <w:rsid w:val="009F6588"/>
    <w:rsid w:val="00A065D2"/>
    <w:rsid w:val="00A10302"/>
    <w:rsid w:val="00A2310D"/>
    <w:rsid w:val="00A2386C"/>
    <w:rsid w:val="00A37711"/>
    <w:rsid w:val="00A3784E"/>
    <w:rsid w:val="00A44160"/>
    <w:rsid w:val="00A5110F"/>
    <w:rsid w:val="00A538B7"/>
    <w:rsid w:val="00A56D76"/>
    <w:rsid w:val="00A625FA"/>
    <w:rsid w:val="00A66D0D"/>
    <w:rsid w:val="00A719E6"/>
    <w:rsid w:val="00A763F1"/>
    <w:rsid w:val="00A9413B"/>
    <w:rsid w:val="00A947EA"/>
    <w:rsid w:val="00A95168"/>
    <w:rsid w:val="00AA51C4"/>
    <w:rsid w:val="00AA53C3"/>
    <w:rsid w:val="00AB327B"/>
    <w:rsid w:val="00AB5AA3"/>
    <w:rsid w:val="00AC58BB"/>
    <w:rsid w:val="00AD1163"/>
    <w:rsid w:val="00AD12A4"/>
    <w:rsid w:val="00AD60DE"/>
    <w:rsid w:val="00AE1CC8"/>
    <w:rsid w:val="00AE2556"/>
    <w:rsid w:val="00AE6CD9"/>
    <w:rsid w:val="00AE7B42"/>
    <w:rsid w:val="00AF3719"/>
    <w:rsid w:val="00B0152A"/>
    <w:rsid w:val="00B054BE"/>
    <w:rsid w:val="00B105D7"/>
    <w:rsid w:val="00B11653"/>
    <w:rsid w:val="00B21F53"/>
    <w:rsid w:val="00B556A3"/>
    <w:rsid w:val="00B56FEF"/>
    <w:rsid w:val="00B6027F"/>
    <w:rsid w:val="00B60B24"/>
    <w:rsid w:val="00B664D6"/>
    <w:rsid w:val="00B70DA3"/>
    <w:rsid w:val="00B722A3"/>
    <w:rsid w:val="00BA01A4"/>
    <w:rsid w:val="00BA1846"/>
    <w:rsid w:val="00BA3287"/>
    <w:rsid w:val="00BA438A"/>
    <w:rsid w:val="00BB30A2"/>
    <w:rsid w:val="00BC4320"/>
    <w:rsid w:val="00BC485A"/>
    <w:rsid w:val="00BC5CDE"/>
    <w:rsid w:val="00BE3AFC"/>
    <w:rsid w:val="00BE4FF4"/>
    <w:rsid w:val="00BE5357"/>
    <w:rsid w:val="00BF217C"/>
    <w:rsid w:val="00C0070A"/>
    <w:rsid w:val="00C10168"/>
    <w:rsid w:val="00C102BE"/>
    <w:rsid w:val="00C115A1"/>
    <w:rsid w:val="00C24766"/>
    <w:rsid w:val="00C310C0"/>
    <w:rsid w:val="00C448D1"/>
    <w:rsid w:val="00C4744B"/>
    <w:rsid w:val="00C52B8D"/>
    <w:rsid w:val="00C541A0"/>
    <w:rsid w:val="00C71393"/>
    <w:rsid w:val="00C73646"/>
    <w:rsid w:val="00C74A63"/>
    <w:rsid w:val="00C85CD7"/>
    <w:rsid w:val="00C86727"/>
    <w:rsid w:val="00C919CD"/>
    <w:rsid w:val="00C91F72"/>
    <w:rsid w:val="00C92CC9"/>
    <w:rsid w:val="00C94EB3"/>
    <w:rsid w:val="00CA189C"/>
    <w:rsid w:val="00CB0805"/>
    <w:rsid w:val="00CB11D9"/>
    <w:rsid w:val="00CB1799"/>
    <w:rsid w:val="00CB3D01"/>
    <w:rsid w:val="00CB5EC4"/>
    <w:rsid w:val="00CC23DF"/>
    <w:rsid w:val="00CC3D81"/>
    <w:rsid w:val="00CC5303"/>
    <w:rsid w:val="00CD04BA"/>
    <w:rsid w:val="00CD3194"/>
    <w:rsid w:val="00CF103B"/>
    <w:rsid w:val="00CF2D8E"/>
    <w:rsid w:val="00CF6158"/>
    <w:rsid w:val="00D00CC0"/>
    <w:rsid w:val="00D04825"/>
    <w:rsid w:val="00D22240"/>
    <w:rsid w:val="00D2239F"/>
    <w:rsid w:val="00D22633"/>
    <w:rsid w:val="00D30B73"/>
    <w:rsid w:val="00D339BA"/>
    <w:rsid w:val="00D40B62"/>
    <w:rsid w:val="00D535AE"/>
    <w:rsid w:val="00D53F5A"/>
    <w:rsid w:val="00D542FA"/>
    <w:rsid w:val="00D547DE"/>
    <w:rsid w:val="00D67574"/>
    <w:rsid w:val="00D8027B"/>
    <w:rsid w:val="00D81218"/>
    <w:rsid w:val="00D8321D"/>
    <w:rsid w:val="00D907BB"/>
    <w:rsid w:val="00D93259"/>
    <w:rsid w:val="00D9427C"/>
    <w:rsid w:val="00D97DC9"/>
    <w:rsid w:val="00DA09B4"/>
    <w:rsid w:val="00DA7239"/>
    <w:rsid w:val="00DB6306"/>
    <w:rsid w:val="00DB788D"/>
    <w:rsid w:val="00DC7F5C"/>
    <w:rsid w:val="00DE54C2"/>
    <w:rsid w:val="00DF26FA"/>
    <w:rsid w:val="00DF32E2"/>
    <w:rsid w:val="00DF6D4D"/>
    <w:rsid w:val="00E062C1"/>
    <w:rsid w:val="00E12637"/>
    <w:rsid w:val="00E20C3A"/>
    <w:rsid w:val="00E221DA"/>
    <w:rsid w:val="00E26DE7"/>
    <w:rsid w:val="00E32AC0"/>
    <w:rsid w:val="00E37A82"/>
    <w:rsid w:val="00E404F3"/>
    <w:rsid w:val="00E54142"/>
    <w:rsid w:val="00E63B1F"/>
    <w:rsid w:val="00E64BED"/>
    <w:rsid w:val="00E71A37"/>
    <w:rsid w:val="00E852D0"/>
    <w:rsid w:val="00E872D9"/>
    <w:rsid w:val="00E93EFB"/>
    <w:rsid w:val="00EA3C51"/>
    <w:rsid w:val="00EA40EA"/>
    <w:rsid w:val="00EA6D57"/>
    <w:rsid w:val="00EA7ADE"/>
    <w:rsid w:val="00EB4BFE"/>
    <w:rsid w:val="00EC0799"/>
    <w:rsid w:val="00ED1568"/>
    <w:rsid w:val="00EE0418"/>
    <w:rsid w:val="00EE1648"/>
    <w:rsid w:val="00EE2D75"/>
    <w:rsid w:val="00EE4C62"/>
    <w:rsid w:val="00EE4F04"/>
    <w:rsid w:val="00EF1B9C"/>
    <w:rsid w:val="00F1585B"/>
    <w:rsid w:val="00F217F3"/>
    <w:rsid w:val="00F35B01"/>
    <w:rsid w:val="00F36E5E"/>
    <w:rsid w:val="00F44720"/>
    <w:rsid w:val="00F4741F"/>
    <w:rsid w:val="00F57677"/>
    <w:rsid w:val="00F63D60"/>
    <w:rsid w:val="00F64A59"/>
    <w:rsid w:val="00F7065D"/>
    <w:rsid w:val="00F73D2B"/>
    <w:rsid w:val="00F8010E"/>
    <w:rsid w:val="00F80AE1"/>
    <w:rsid w:val="00F82D03"/>
    <w:rsid w:val="00F849A9"/>
    <w:rsid w:val="00F84C97"/>
    <w:rsid w:val="00F96E46"/>
    <w:rsid w:val="00FB1E6F"/>
    <w:rsid w:val="00FC39A4"/>
    <w:rsid w:val="00FC6C62"/>
    <w:rsid w:val="00FD149F"/>
    <w:rsid w:val="00FD5A25"/>
    <w:rsid w:val="00FD6A7D"/>
    <w:rsid w:val="00FD74BD"/>
    <w:rsid w:val="00FD76C6"/>
    <w:rsid w:val="00FD7B1F"/>
    <w:rsid w:val="00F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2EF71"/>
  <w15:chartTrackingRefBased/>
  <w15:docId w15:val="{02120631-C578-4512-8053-C3129A46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6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158"/>
  </w:style>
  <w:style w:type="paragraph" w:styleId="Footer">
    <w:name w:val="footer"/>
    <w:basedOn w:val="Normal"/>
    <w:link w:val="FooterChar"/>
    <w:uiPriority w:val="99"/>
    <w:unhideWhenUsed/>
    <w:rsid w:val="00CF6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158"/>
  </w:style>
  <w:style w:type="character" w:styleId="Hyperlink">
    <w:name w:val="Hyperlink"/>
    <w:basedOn w:val="DefaultParagraphFont"/>
    <w:uiPriority w:val="99"/>
    <w:semiHidden/>
    <w:unhideWhenUsed/>
    <w:rsid w:val="005D1CB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1CBD"/>
    <w:pPr>
      <w:spacing w:after="0" w:line="240" w:lineRule="auto"/>
    </w:pPr>
    <w:rPr>
      <w:rFonts w:ascii="Calibri" w:eastAsiaTheme="minorEastAsia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1CBD"/>
    <w:rPr>
      <w:rFonts w:ascii="Calibri" w:eastAsiaTheme="minorEastAsia" w:hAnsi="Calibri" w:cs="Calibri"/>
      <w:szCs w:val="21"/>
    </w:rPr>
  </w:style>
  <w:style w:type="table" w:styleId="PlainTable1">
    <w:name w:val="Plain Table 1"/>
    <w:basedOn w:val="TableNormal"/>
    <w:uiPriority w:val="41"/>
    <w:rsid w:val="00C85CD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3">
    <w:name w:val="Grid Table 2 Accent 3"/>
    <w:basedOn w:val="TableNormal"/>
    <w:uiPriority w:val="47"/>
    <w:rsid w:val="00AF371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AF3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6125B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986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Barnett</dc:creator>
  <cp:keywords/>
  <dc:description/>
  <cp:lastModifiedBy>Mary Barnett</cp:lastModifiedBy>
  <cp:revision>29</cp:revision>
  <cp:lastPrinted>2022-09-08T16:59:00Z</cp:lastPrinted>
  <dcterms:created xsi:type="dcterms:W3CDTF">2022-08-17T21:59:00Z</dcterms:created>
  <dcterms:modified xsi:type="dcterms:W3CDTF">2022-09-13T18:05:00Z</dcterms:modified>
</cp:coreProperties>
</file>